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AE" w:rsidRDefault="002C4EAE" w:rsidP="00AF6600">
      <w:pPr>
        <w:ind w:left="420" w:hanging="210"/>
        <w:rPr>
          <w:rFonts w:ascii="ＭＳ Ｐゴシック" w:eastAsia="ＭＳ Ｐゴシック" w:hAnsi="ＭＳ Ｐゴシック"/>
          <w:b/>
          <w:szCs w:val="21"/>
        </w:rPr>
      </w:pPr>
      <w:r>
        <w:rPr>
          <w:rFonts w:ascii="ＭＳ ゴシック" w:hAnsi="ＭＳ ゴシック" w:hint="eastAsia"/>
          <w:noProof/>
          <w:szCs w:val="21"/>
        </w:rPr>
        <mc:AlternateContent>
          <mc:Choice Requires="wps">
            <w:drawing>
              <wp:anchor distT="0" distB="0" distL="114300" distR="114300" simplePos="0" relativeHeight="251688960" behindDoc="0" locked="0" layoutInCell="1" allowOverlap="1" wp14:anchorId="242C3BB8" wp14:editId="4FFBCE58">
                <wp:simplePos x="0" y="0"/>
                <wp:positionH relativeFrom="column">
                  <wp:posOffset>42530</wp:posOffset>
                </wp:positionH>
                <wp:positionV relativeFrom="paragraph">
                  <wp:posOffset>-388088</wp:posOffset>
                </wp:positionV>
                <wp:extent cx="5667154" cy="539750"/>
                <wp:effectExtent l="38100" t="38100" r="86360" b="88900"/>
                <wp:wrapNone/>
                <wp:docPr id="83" name="角丸四角形 83"/>
                <wp:cNvGraphicFramePr/>
                <a:graphic xmlns:a="http://schemas.openxmlformats.org/drawingml/2006/main">
                  <a:graphicData uri="http://schemas.microsoft.com/office/word/2010/wordprocessingShape">
                    <wps:wsp>
                      <wps:cNvSpPr/>
                      <wps:spPr>
                        <a:xfrm>
                          <a:off x="0" y="0"/>
                          <a:ext cx="5667154"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042076" w:rsidRPr="00AF6600" w:rsidRDefault="00042076" w:rsidP="00AF6600">
                            <w:pPr>
                              <w:jc w:val="left"/>
                              <w:rPr>
                                <w:rFonts w:ascii="ＭＳ Ｐゴシック" w:eastAsia="ＭＳ Ｐゴシック" w:hAnsi="ＭＳ Ｐゴシック"/>
                                <w:b/>
                                <w:color w:val="1F497D" w:themeColor="text2"/>
                                <w:sz w:val="28"/>
                              </w:rPr>
                            </w:pPr>
                            <w:r>
                              <w:rPr>
                                <w:rFonts w:ascii="ＭＳ Ｐゴシック" w:eastAsia="ＭＳ Ｐゴシック" w:hAnsi="ＭＳ Ｐゴシック" w:hint="eastAsia"/>
                                <w:b/>
                                <w:color w:val="1F497D" w:themeColor="text2"/>
                                <w:sz w:val="28"/>
                              </w:rPr>
                              <w:t>３．</w:t>
                            </w:r>
                            <w:r w:rsidRPr="00AF6600">
                              <w:rPr>
                                <w:rFonts w:ascii="ＭＳ Ｐゴシック" w:eastAsia="ＭＳ Ｐゴシック" w:hAnsi="ＭＳ Ｐゴシック" w:hint="eastAsia"/>
                                <w:b/>
                                <w:color w:val="1F497D" w:themeColor="text2"/>
                                <w:sz w:val="28"/>
                              </w:rPr>
                              <w:t xml:space="preserve">　</w:t>
                            </w:r>
                            <w:r>
                              <w:rPr>
                                <w:rFonts w:ascii="ＭＳ Ｐゴシック" w:eastAsia="ＭＳ Ｐゴシック" w:hAnsi="ＭＳ Ｐゴシック" w:hint="eastAsia"/>
                                <w:b/>
                                <w:color w:val="1F497D" w:themeColor="text2"/>
                                <w:sz w:val="28"/>
                              </w:rPr>
                              <w:t>整備計画及び財政計画（収支計画）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26" style="position:absolute;left:0;text-align:left;margin-left:3.35pt;margin-top:-30.55pt;width:446.25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" fillcolor="#b7d0f1" stroked="f" strokeweight="2pt">
                <v:fill color2="#e8effa" rotate="t" angle="45" colors="0 #b7d0f1;.5 #d2e0f5;1 #e8effa" focus="100%" type="gradient"/>
                <v:shadow on="t" color="black" opacity="26214f" origin="-.5,-.5" offset=".74836mm,.74836mm"/>
                <v:textbox>
                  <w:txbxContent>
                    <w:p w:rsidR="00042076" w:rsidRPr="00AF6600" w:rsidRDefault="00042076" w:rsidP="00AF6600">
                      <w:pPr>
                        <w:jc w:val="left"/>
                        <w:rPr>
                          <w:rFonts w:ascii="ＭＳ Ｐゴシック" w:eastAsia="ＭＳ Ｐゴシック" w:hAnsi="ＭＳ Ｐゴシック"/>
                          <w:b/>
                          <w:color w:val="1F497D" w:themeColor="text2"/>
                          <w:sz w:val="28"/>
                        </w:rPr>
                      </w:pPr>
                      <w:r>
                        <w:rPr>
                          <w:rFonts w:ascii="ＭＳ Ｐゴシック" w:eastAsia="ＭＳ Ｐゴシック" w:hAnsi="ＭＳ Ｐゴシック" w:hint="eastAsia"/>
                          <w:b/>
                          <w:color w:val="1F497D" w:themeColor="text2"/>
                          <w:sz w:val="28"/>
                        </w:rPr>
                        <w:t>３．</w:t>
                      </w:r>
                      <w:r w:rsidRPr="00AF6600">
                        <w:rPr>
                          <w:rFonts w:ascii="ＭＳ Ｐゴシック" w:eastAsia="ＭＳ Ｐゴシック" w:hAnsi="ＭＳ Ｐゴシック" w:hint="eastAsia"/>
                          <w:b/>
                          <w:color w:val="1F497D" w:themeColor="text2"/>
                          <w:sz w:val="28"/>
                        </w:rPr>
                        <w:t xml:space="preserve">　</w:t>
                      </w:r>
                      <w:r>
                        <w:rPr>
                          <w:rFonts w:ascii="ＭＳ Ｐゴシック" w:eastAsia="ＭＳ Ｐゴシック" w:hAnsi="ＭＳ Ｐゴシック" w:hint="eastAsia"/>
                          <w:b/>
                          <w:color w:val="1F497D" w:themeColor="text2"/>
                          <w:sz w:val="28"/>
                        </w:rPr>
                        <w:t>整備計画及び財政計画（収支計画）</w:t>
                      </w:r>
                    </w:p>
                  </w:txbxContent>
                </v:textbox>
              </v:roundrect>
            </w:pict>
          </mc:Fallback>
        </mc:AlternateContent>
      </w:r>
    </w:p>
    <w:p w:rsidR="00072B22" w:rsidRDefault="005A20D8"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sidR="00D43173" w:rsidRPr="00AF6600">
        <w:rPr>
          <w:rFonts w:ascii="ＭＳ Ｐゴシック" w:eastAsia="ＭＳ Ｐゴシック" w:hAnsi="ＭＳ Ｐゴシック" w:hint="eastAsia"/>
          <w:szCs w:val="21"/>
        </w:rPr>
        <w:t>取組方針に基づき、</w:t>
      </w:r>
      <w:r w:rsidR="00A047DD" w:rsidRPr="00AF6600">
        <w:rPr>
          <w:rFonts w:ascii="ＭＳ Ｐゴシック" w:eastAsia="ＭＳ Ｐゴシック" w:hAnsi="ＭＳ Ｐゴシック" w:hint="eastAsia"/>
          <w:szCs w:val="21"/>
        </w:rPr>
        <w:t>「</w:t>
      </w:r>
      <w:r w:rsidR="00A656F9" w:rsidRPr="00AF6600">
        <w:rPr>
          <w:rFonts w:ascii="ＭＳ Ｐゴシック" w:eastAsia="ＭＳ Ｐゴシック" w:hAnsi="ＭＳ Ｐゴシック" w:hint="eastAsia"/>
          <w:szCs w:val="21"/>
        </w:rPr>
        <w:t>市第</w:t>
      </w:r>
      <w:r w:rsidR="00442B02" w:rsidRPr="00AF6600">
        <w:rPr>
          <w:rFonts w:ascii="ＭＳ Ｐゴシック" w:eastAsia="ＭＳ Ｐゴシック" w:hAnsi="ＭＳ Ｐゴシック"/>
          <w:szCs w:val="21"/>
        </w:rPr>
        <w:t>5</w:t>
      </w:r>
      <w:r w:rsidR="00A656F9" w:rsidRPr="00AF6600">
        <w:rPr>
          <w:rFonts w:ascii="ＭＳ Ｐゴシック" w:eastAsia="ＭＳ Ｐゴシック" w:hAnsi="ＭＳ Ｐゴシック" w:hint="eastAsia"/>
          <w:szCs w:val="21"/>
        </w:rPr>
        <w:t>期経営</w:t>
      </w:r>
      <w:r w:rsidR="00D43173" w:rsidRPr="00AF6600">
        <w:rPr>
          <w:rFonts w:ascii="ＭＳ Ｐゴシック" w:eastAsia="ＭＳ Ｐゴシック" w:hAnsi="ＭＳ Ｐゴシック" w:hint="eastAsia"/>
          <w:szCs w:val="21"/>
        </w:rPr>
        <w:t>計画</w:t>
      </w:r>
      <w:r w:rsidR="00A047DD" w:rsidRPr="00AF6600">
        <w:rPr>
          <w:rFonts w:ascii="ＭＳ Ｐゴシック" w:eastAsia="ＭＳ Ｐゴシック" w:hAnsi="ＭＳ Ｐゴシック" w:hint="eastAsia"/>
          <w:szCs w:val="21"/>
        </w:rPr>
        <w:t>」</w:t>
      </w:r>
      <w:r w:rsidR="00D43173" w:rsidRPr="00AF6600">
        <w:rPr>
          <w:rFonts w:ascii="ＭＳ Ｐゴシック" w:eastAsia="ＭＳ Ｐゴシック" w:hAnsi="ＭＳ Ｐゴシック" w:hint="eastAsia"/>
          <w:szCs w:val="21"/>
        </w:rPr>
        <w:t>期間内の</w:t>
      </w:r>
      <w:r w:rsidR="008A229D">
        <w:rPr>
          <w:rFonts w:ascii="ＭＳ Ｐゴシック" w:eastAsia="ＭＳ Ｐゴシック" w:hAnsi="ＭＳ Ｐゴシック" w:hint="eastAsia"/>
          <w:szCs w:val="21"/>
        </w:rPr>
        <w:t>整備計画及び</w:t>
      </w:r>
      <w:r w:rsidR="00D43173" w:rsidRPr="00AF6600">
        <w:rPr>
          <w:rFonts w:ascii="ＭＳ Ｐゴシック" w:eastAsia="ＭＳ Ｐゴシック" w:hAnsi="ＭＳ Ｐゴシック" w:hint="eastAsia"/>
          <w:szCs w:val="21"/>
        </w:rPr>
        <w:t>財政計画（収支計画）をまとめると</w:t>
      </w:r>
      <w:r w:rsidR="00830E76" w:rsidRPr="00AF6600">
        <w:rPr>
          <w:rFonts w:ascii="ＭＳ Ｐゴシック" w:eastAsia="ＭＳ Ｐゴシック" w:hAnsi="ＭＳ Ｐゴシック" w:hint="eastAsia"/>
          <w:szCs w:val="21"/>
        </w:rPr>
        <w:t>以下</w:t>
      </w:r>
      <w:r w:rsidR="00933B11" w:rsidRPr="00AF6600">
        <w:rPr>
          <w:rFonts w:ascii="ＭＳ Ｐゴシック" w:eastAsia="ＭＳ Ｐゴシック" w:hAnsi="ＭＳ Ｐゴシック" w:hint="eastAsia"/>
          <w:szCs w:val="21"/>
        </w:rPr>
        <w:t>のとおり</w:t>
      </w:r>
      <w:bookmarkStart w:id="0" w:name="_GoBack"/>
      <w:bookmarkEnd w:id="0"/>
      <w:r w:rsidR="00D43173" w:rsidRPr="00AF6600">
        <w:rPr>
          <w:rFonts w:ascii="ＭＳ Ｐゴシック" w:eastAsia="ＭＳ Ｐゴシック" w:hAnsi="ＭＳ Ｐゴシック" w:hint="eastAsia"/>
          <w:szCs w:val="21"/>
        </w:rPr>
        <w:t>となる</w:t>
      </w:r>
      <w:r w:rsidR="00072B22">
        <w:rPr>
          <w:rFonts w:ascii="ＭＳ Ｐゴシック" w:eastAsia="ＭＳ Ｐゴシック" w:hAnsi="ＭＳ Ｐゴシック" w:hint="eastAsia"/>
          <w:szCs w:val="21"/>
        </w:rPr>
        <w:t>。</w:t>
      </w:r>
    </w:p>
    <w:p w:rsidR="00DD12E5" w:rsidRPr="00AF6600" w:rsidRDefault="00072B22" w:rsidP="00072B2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【パターン１】</w:t>
      </w:r>
      <w:r w:rsidRPr="00072B22">
        <w:rPr>
          <w:rFonts w:ascii="ＭＳ Ｐゴシック" w:eastAsia="ＭＳ Ｐゴシック" w:hAnsi="ＭＳ Ｐゴシック" w:hint="eastAsia"/>
          <w:szCs w:val="21"/>
        </w:rPr>
        <w:t>汚水に係る一般会計繰入金を25</w:t>
      </w:r>
      <w:r w:rsidR="00B650F9">
        <w:rPr>
          <w:rFonts w:ascii="ＭＳ Ｐゴシック" w:eastAsia="ＭＳ Ｐゴシック" w:hAnsi="ＭＳ Ｐゴシック" w:hint="eastAsia"/>
          <w:szCs w:val="21"/>
        </w:rPr>
        <w:t>億円に近づけた場合</w:t>
      </w:r>
    </w:p>
    <w:p w:rsidR="00914898" w:rsidRPr="00AF6600" w:rsidRDefault="0099166E" w:rsidP="002D36C5">
      <w:pPr>
        <w:ind w:leftChars="-338" w:left="-2" w:rightChars="-435" w:right="-913" w:hangingChars="337" w:hanging="708"/>
        <w:rPr>
          <w:rFonts w:ascii="ＭＳ Ｐゴシック" w:eastAsia="ＭＳ Ｐゴシック" w:hAnsi="ＭＳ Ｐゴシック"/>
          <w:szCs w:val="21"/>
        </w:rPr>
      </w:pPr>
      <w:r w:rsidRPr="0099166E">
        <w:rPr>
          <w:rFonts w:ascii="ＭＳ Ｐゴシック" w:eastAsia="ＭＳ Ｐゴシック" w:hAnsi="ＭＳ Ｐゴシック"/>
          <w:szCs w:val="21"/>
        </w:rPr>
        <w:drawing>
          <wp:anchor distT="0" distB="0" distL="114300" distR="114300" simplePos="0" relativeHeight="251694080" behindDoc="0" locked="0" layoutInCell="1" allowOverlap="1" wp14:anchorId="39AD829A" wp14:editId="50780ED5">
            <wp:simplePos x="0" y="0"/>
            <wp:positionH relativeFrom="column">
              <wp:posOffset>-10634</wp:posOffset>
            </wp:positionH>
            <wp:positionV relativeFrom="paragraph">
              <wp:posOffset>88309</wp:posOffset>
            </wp:positionV>
            <wp:extent cx="5719903" cy="24348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753" cy="2436495"/>
                    </a:xfrm>
                    <a:prstGeom prst="rect">
                      <a:avLst/>
                    </a:prstGeom>
                    <a:noFill/>
                    <a:ln>
                      <a:noFill/>
                    </a:ln>
                    <a:effectLst/>
                    <a:extLst/>
                  </pic:spPr>
                </pic:pic>
              </a:graphicData>
            </a:graphic>
            <wp14:sizeRelH relativeFrom="margin">
              <wp14:pctWidth>0</wp14:pctWidth>
            </wp14:sizeRelH>
          </wp:anchor>
        </w:drawing>
      </w:r>
      <w:r w:rsidR="00C306F1">
        <w:rPr>
          <w:rFonts w:hint="eastAsia"/>
          <w:noProof/>
        </w:rPr>
        <w:t xml:space="preserve">　</w:t>
      </w:r>
    </w:p>
    <w:p w:rsidR="001B241B" w:rsidRDefault="001B241B" w:rsidP="00AF6600">
      <w:pPr>
        <w:rPr>
          <w:rFonts w:ascii="ＭＳ Ｐゴシック" w:eastAsia="ＭＳ Ｐゴシック" w:hAnsi="ＭＳ Ｐゴシック"/>
          <w:szCs w:val="21"/>
        </w:rPr>
      </w:pPr>
    </w:p>
    <w:p w:rsidR="00736329" w:rsidRDefault="005F3483">
      <w:pPr>
        <w:widowControl/>
        <w:jc w:val="left"/>
        <w:rPr>
          <w:rFonts w:ascii="ＭＳ Ｐゴシック" w:eastAsia="ＭＳ Ｐゴシック" w:hAnsi="ＭＳ Ｐゴシック"/>
          <w:szCs w:val="21"/>
        </w:rPr>
      </w:pPr>
      <w:r w:rsidRPr="0099166E">
        <w:rPr>
          <w:rFonts w:ascii="ＭＳ Ｐゴシック" w:eastAsia="ＭＳ Ｐゴシック" w:hAnsi="ＭＳ Ｐゴシック"/>
          <w:szCs w:val="21"/>
        </w:rPr>
        <w:drawing>
          <wp:anchor distT="0" distB="0" distL="114300" distR="114300" simplePos="0" relativeHeight="251693056" behindDoc="0" locked="0" layoutInCell="1" allowOverlap="1" wp14:anchorId="66E95B51" wp14:editId="216126CB">
            <wp:simplePos x="0" y="0"/>
            <wp:positionH relativeFrom="column">
              <wp:posOffset>0</wp:posOffset>
            </wp:positionH>
            <wp:positionV relativeFrom="paragraph">
              <wp:posOffset>2070100</wp:posOffset>
            </wp:positionV>
            <wp:extent cx="5712460" cy="1655445"/>
            <wp:effectExtent l="0" t="0" r="2540" b="190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1655445"/>
                    </a:xfrm>
                    <a:prstGeom prst="rect">
                      <a:avLst/>
                    </a:prstGeom>
                    <a:noFill/>
                    <a:ln>
                      <a:noFill/>
                    </a:ln>
                    <a:effectLst/>
                    <a:extLst/>
                  </pic:spPr>
                </pic:pic>
              </a:graphicData>
            </a:graphic>
            <wp14:sizeRelH relativeFrom="margin">
              <wp14:pctWidth>0</wp14:pctWidth>
            </wp14:sizeRelH>
          </wp:anchor>
        </w:drawing>
      </w:r>
      <w:r w:rsidRPr="0099166E">
        <w:rPr>
          <w:rFonts w:ascii="ＭＳ Ｐゴシック" w:eastAsia="ＭＳ Ｐゴシック" w:hAnsi="ＭＳ Ｐゴシック"/>
          <w:szCs w:val="21"/>
        </w:rPr>
        <w:drawing>
          <wp:anchor distT="0" distB="0" distL="114300" distR="114300" simplePos="0" relativeHeight="251695104" behindDoc="0" locked="0" layoutInCell="1" allowOverlap="1" wp14:anchorId="76180EAE" wp14:editId="13F81C3B">
            <wp:simplePos x="0" y="0"/>
            <wp:positionH relativeFrom="column">
              <wp:posOffset>0</wp:posOffset>
            </wp:positionH>
            <wp:positionV relativeFrom="paragraph">
              <wp:posOffset>3717925</wp:posOffset>
            </wp:positionV>
            <wp:extent cx="5712460" cy="242379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2423795"/>
                    </a:xfrm>
                    <a:prstGeom prst="rect">
                      <a:avLst/>
                    </a:prstGeom>
                    <a:noFill/>
                    <a:ln>
                      <a:noFill/>
                    </a:ln>
                    <a:effectLst/>
                    <a:extLst/>
                  </pic:spPr>
                </pic:pic>
              </a:graphicData>
            </a:graphic>
            <wp14:sizeRelH relativeFrom="margin">
              <wp14:pctWidth>0</wp14:pctWidth>
            </wp14:sizeRelH>
          </wp:anchor>
        </w:drawing>
      </w:r>
      <w:r w:rsidRPr="0099166E">
        <w:rPr>
          <w:rFonts w:ascii="ＭＳ Ｐゴシック" w:eastAsia="ＭＳ Ｐゴシック" w:hAnsi="ＭＳ Ｐゴシック"/>
          <w:szCs w:val="21"/>
        </w:rPr>
        <w:drawing>
          <wp:anchor distT="0" distB="0" distL="114300" distR="114300" simplePos="0" relativeHeight="251696128" behindDoc="0" locked="0" layoutInCell="1" allowOverlap="1" wp14:anchorId="7B0B06AD" wp14:editId="710C0B3D">
            <wp:simplePos x="0" y="0"/>
            <wp:positionH relativeFrom="column">
              <wp:posOffset>-10633</wp:posOffset>
            </wp:positionH>
            <wp:positionV relativeFrom="paragraph">
              <wp:posOffset>6163783</wp:posOffset>
            </wp:positionV>
            <wp:extent cx="5724188" cy="1548883"/>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753" cy="1548765"/>
                    </a:xfrm>
                    <a:prstGeom prst="rect">
                      <a:avLst/>
                    </a:prstGeom>
                    <a:noFill/>
                    <a:ln>
                      <a:noFill/>
                    </a:ln>
                    <a:effectLst/>
                    <a:extLst/>
                  </pic:spPr>
                </pic:pic>
              </a:graphicData>
            </a:graphic>
            <wp14:sizeRelH relativeFrom="margin">
              <wp14:pctWidth>0</wp14:pctWidth>
            </wp14:sizeRelH>
          </wp:anchor>
        </w:drawing>
      </w:r>
      <w:r w:rsidR="00736329">
        <w:rPr>
          <w:rFonts w:ascii="ＭＳ Ｐゴシック" w:eastAsia="ＭＳ Ｐゴシック" w:hAnsi="ＭＳ Ｐゴシック"/>
          <w:szCs w:val="21"/>
        </w:rPr>
        <w:br w:type="page"/>
      </w:r>
    </w:p>
    <w:p w:rsidR="00072B22" w:rsidRDefault="005A20D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（２）　</w:t>
      </w:r>
      <w:r w:rsidR="00736329" w:rsidRPr="00AF6600">
        <w:rPr>
          <w:rFonts w:ascii="ＭＳ Ｐゴシック" w:eastAsia="ＭＳ Ｐゴシック" w:hAnsi="ＭＳ Ｐゴシック" w:hint="eastAsia"/>
          <w:szCs w:val="21"/>
        </w:rPr>
        <w:t>取組方針に基づき、「市第</w:t>
      </w:r>
      <w:r w:rsidR="00736329" w:rsidRPr="00AF6600">
        <w:rPr>
          <w:rFonts w:ascii="ＭＳ Ｐゴシック" w:eastAsia="ＭＳ Ｐゴシック" w:hAnsi="ＭＳ Ｐゴシック"/>
          <w:szCs w:val="21"/>
        </w:rPr>
        <w:t>5</w:t>
      </w:r>
      <w:r w:rsidR="00736329" w:rsidRPr="00AF6600">
        <w:rPr>
          <w:rFonts w:ascii="ＭＳ Ｐゴシック" w:eastAsia="ＭＳ Ｐゴシック" w:hAnsi="ＭＳ Ｐゴシック" w:hint="eastAsia"/>
          <w:szCs w:val="21"/>
        </w:rPr>
        <w:t>期経営計画」期間内の</w:t>
      </w:r>
      <w:r w:rsidR="00736329">
        <w:rPr>
          <w:rFonts w:ascii="ＭＳ Ｐゴシック" w:eastAsia="ＭＳ Ｐゴシック" w:hAnsi="ＭＳ Ｐゴシック" w:hint="eastAsia"/>
          <w:szCs w:val="21"/>
        </w:rPr>
        <w:t>整備計画及び</w:t>
      </w:r>
      <w:r w:rsidR="00736329" w:rsidRPr="00AF6600">
        <w:rPr>
          <w:rFonts w:ascii="ＭＳ Ｐゴシック" w:eastAsia="ＭＳ Ｐゴシック" w:hAnsi="ＭＳ Ｐゴシック" w:hint="eastAsia"/>
          <w:szCs w:val="21"/>
        </w:rPr>
        <w:t>財政計画（収支計画）をまとめると以下のとおりとなる</w:t>
      </w:r>
      <w:r w:rsidR="00072B22">
        <w:rPr>
          <w:rFonts w:ascii="ＭＳ Ｐゴシック" w:eastAsia="ＭＳ Ｐゴシック" w:hAnsi="ＭＳ Ｐゴシック" w:hint="eastAsia"/>
          <w:szCs w:val="21"/>
        </w:rPr>
        <w:t>。</w:t>
      </w:r>
    </w:p>
    <w:p w:rsidR="007715E2" w:rsidRDefault="00072B22" w:rsidP="00072B22">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【パターン２】資本費平準化債を借入可能限度額まで発行した場合</w:t>
      </w:r>
    </w:p>
    <w:p w:rsidR="00736329" w:rsidRDefault="005F3483" w:rsidP="008F2867">
      <w:pPr>
        <w:widowControl/>
        <w:ind w:leftChars="-337" w:left="-708" w:rightChars="-368" w:right="-773"/>
        <w:jc w:val="left"/>
        <w:rPr>
          <w:rFonts w:ascii="ＭＳ Ｐゴシック" w:eastAsia="ＭＳ Ｐゴシック" w:hAnsi="ＭＳ Ｐゴシック"/>
          <w:szCs w:val="21"/>
        </w:rPr>
      </w:pPr>
      <w:r w:rsidRPr="0099166E">
        <w:rPr>
          <w:rFonts w:ascii="ＭＳ Ｐゴシック" w:eastAsia="ＭＳ Ｐゴシック" w:hAnsi="ＭＳ Ｐゴシック"/>
          <w:szCs w:val="21"/>
        </w:rPr>
        <w:drawing>
          <wp:anchor distT="0" distB="0" distL="114300" distR="114300" simplePos="0" relativeHeight="251701248" behindDoc="0" locked="0" layoutInCell="1" allowOverlap="1" wp14:anchorId="4CFDD0AE" wp14:editId="403B7C9A">
            <wp:simplePos x="0" y="0"/>
            <wp:positionH relativeFrom="column">
              <wp:posOffset>41910</wp:posOffset>
            </wp:positionH>
            <wp:positionV relativeFrom="paragraph">
              <wp:posOffset>6678295</wp:posOffset>
            </wp:positionV>
            <wp:extent cx="5678170" cy="154876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170" cy="1548765"/>
                    </a:xfrm>
                    <a:prstGeom prst="rect">
                      <a:avLst/>
                    </a:prstGeom>
                    <a:noFill/>
                    <a:ln>
                      <a:noFill/>
                    </a:ln>
                    <a:effectLst/>
                    <a:extLst/>
                  </pic:spPr>
                </pic:pic>
              </a:graphicData>
            </a:graphic>
            <wp14:sizeRelH relativeFrom="margin">
              <wp14:pctWidth>0</wp14:pctWidth>
            </wp14:sizeRelH>
          </wp:anchor>
        </w:drawing>
      </w:r>
      <w:r w:rsidRPr="0099166E">
        <w:rPr>
          <w:rFonts w:ascii="ＭＳ Ｐゴシック" w:eastAsia="ＭＳ Ｐゴシック" w:hAnsi="ＭＳ Ｐゴシック"/>
          <w:szCs w:val="21"/>
        </w:rPr>
        <w:drawing>
          <wp:anchor distT="0" distB="0" distL="114300" distR="114300" simplePos="0" relativeHeight="251700224" behindDoc="0" locked="0" layoutInCell="1" allowOverlap="1" wp14:anchorId="55DCA976" wp14:editId="0D5DF4EE">
            <wp:simplePos x="0" y="0"/>
            <wp:positionH relativeFrom="column">
              <wp:posOffset>41910</wp:posOffset>
            </wp:positionH>
            <wp:positionV relativeFrom="paragraph">
              <wp:posOffset>139065</wp:posOffset>
            </wp:positionV>
            <wp:extent cx="5666740" cy="2421890"/>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6740" cy="2421890"/>
                    </a:xfrm>
                    <a:prstGeom prst="rect">
                      <a:avLst/>
                    </a:prstGeom>
                    <a:noFill/>
                    <a:ln>
                      <a:noFill/>
                    </a:ln>
                    <a:effectLst/>
                    <a:extLst/>
                  </pic:spPr>
                </pic:pic>
              </a:graphicData>
            </a:graphic>
            <wp14:sizeRelH relativeFrom="margin">
              <wp14:pctWidth>0</wp14:pctWidth>
            </wp14:sizeRelH>
          </wp:anchor>
        </w:drawing>
      </w:r>
      <w:r w:rsidRPr="0099166E">
        <w:rPr>
          <w:rFonts w:ascii="ＭＳ Ｐゴシック" w:eastAsia="ＭＳ Ｐゴシック" w:hAnsi="ＭＳ Ｐゴシック"/>
          <w:szCs w:val="21"/>
        </w:rPr>
        <w:drawing>
          <wp:anchor distT="0" distB="0" distL="114300" distR="114300" simplePos="0" relativeHeight="251699200" behindDoc="0" locked="0" layoutInCell="1" allowOverlap="1" wp14:anchorId="49009DFB" wp14:editId="37B9795B">
            <wp:simplePos x="0" y="0"/>
            <wp:positionH relativeFrom="column">
              <wp:posOffset>41910</wp:posOffset>
            </wp:positionH>
            <wp:positionV relativeFrom="paragraph">
              <wp:posOffset>4243070</wp:posOffset>
            </wp:positionV>
            <wp:extent cx="5666740" cy="242125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6740" cy="2421255"/>
                    </a:xfrm>
                    <a:prstGeom prst="rect">
                      <a:avLst/>
                    </a:prstGeom>
                    <a:noFill/>
                    <a:ln>
                      <a:noFill/>
                    </a:ln>
                    <a:effectLst/>
                    <a:extLst/>
                  </pic:spPr>
                </pic:pic>
              </a:graphicData>
            </a:graphic>
            <wp14:sizeRelH relativeFrom="margin">
              <wp14:pctWidth>0</wp14:pctWidth>
            </wp14:sizeRelH>
          </wp:anchor>
        </w:drawing>
      </w:r>
      <w:r w:rsidR="0099166E" w:rsidRPr="0099166E">
        <w:rPr>
          <w:rFonts w:ascii="ＭＳ Ｐゴシック" w:eastAsia="ＭＳ Ｐゴシック" w:hAnsi="ＭＳ Ｐゴシック"/>
          <w:szCs w:val="21"/>
        </w:rPr>
        <w:drawing>
          <wp:anchor distT="0" distB="0" distL="114300" distR="114300" simplePos="0" relativeHeight="251698176" behindDoc="0" locked="0" layoutInCell="1" allowOverlap="1" wp14:anchorId="1301723F" wp14:editId="39889D20">
            <wp:simplePos x="0" y="0"/>
            <wp:positionH relativeFrom="column">
              <wp:posOffset>41910</wp:posOffset>
            </wp:positionH>
            <wp:positionV relativeFrom="paragraph">
              <wp:posOffset>2563495</wp:posOffset>
            </wp:positionV>
            <wp:extent cx="5666740" cy="1655445"/>
            <wp:effectExtent l="0" t="0" r="0" b="1905"/>
            <wp:wrapNone/>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6740" cy="1655445"/>
                    </a:xfrm>
                    <a:prstGeom prst="rect">
                      <a:avLst/>
                    </a:prstGeom>
                    <a:noFill/>
                    <a:ln>
                      <a:noFill/>
                    </a:ln>
                    <a:effectLst/>
                    <a:extLst/>
                  </pic:spPr>
                </pic:pic>
              </a:graphicData>
            </a:graphic>
            <wp14:sizeRelH relativeFrom="margin">
              <wp14:pctWidth>0</wp14:pctWidth>
            </wp14:sizeRelH>
          </wp:anchor>
        </w:drawing>
      </w:r>
      <w:r w:rsidR="008F2867">
        <w:rPr>
          <w:rFonts w:ascii="ＭＳ Ｐゴシック" w:eastAsia="ＭＳ Ｐゴシック" w:hAnsi="ＭＳ Ｐゴシック" w:hint="eastAsia"/>
          <w:szCs w:val="21"/>
        </w:rPr>
        <w:t xml:space="preserve">　　</w:t>
      </w:r>
    </w:p>
    <w:p w:rsidR="00736329" w:rsidRDefault="00736329">
      <w:pPr>
        <w:widowControl/>
        <w:jc w:val="left"/>
        <w:rPr>
          <w:rFonts w:ascii="ＭＳ Ｐゴシック" w:eastAsia="ＭＳ Ｐゴシック" w:hAnsi="ＭＳ Ｐゴシック"/>
          <w:szCs w:val="21"/>
        </w:rPr>
      </w:pPr>
    </w:p>
    <w:p w:rsidR="00936FE0" w:rsidRDefault="00936FE0" w:rsidP="00AF6600">
      <w:pPr>
        <w:rPr>
          <w:rFonts w:ascii="ＭＳ Ｐゴシック" w:eastAsia="ＭＳ Ｐゴシック" w:hAnsi="ＭＳ Ｐゴシック"/>
          <w:szCs w:val="21"/>
        </w:rPr>
      </w:pPr>
    </w:p>
    <w:p w:rsidR="0066027F" w:rsidRDefault="0066027F" w:rsidP="00AF6600">
      <w:pPr>
        <w:rPr>
          <w:rFonts w:ascii="ＭＳ Ｐゴシック" w:eastAsia="ＭＳ Ｐゴシック" w:hAnsi="ＭＳ Ｐゴシック"/>
          <w:szCs w:val="21"/>
        </w:rPr>
      </w:pPr>
    </w:p>
    <w:p w:rsidR="007715E2" w:rsidRDefault="00C1363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581835" w:rsidRDefault="00581835">
      <w:pPr>
        <w:widowControl/>
        <w:jc w:val="left"/>
        <w:rPr>
          <w:rFonts w:ascii="ＭＳ Ｐゴシック" w:eastAsia="ＭＳ Ｐゴシック" w:hAnsi="ＭＳ Ｐゴシック"/>
          <w:szCs w:val="21"/>
        </w:rPr>
        <w:sectPr w:rsidR="00581835" w:rsidSect="0099166E">
          <w:footerReference w:type="default" r:id="rId16"/>
          <w:footerReference w:type="first" r:id="rId17"/>
          <w:pgSz w:w="11906" w:h="16838"/>
          <w:pgMar w:top="1080" w:right="1440" w:bottom="1080" w:left="1440" w:header="851" w:footer="992" w:gutter="0"/>
          <w:pgNumType w:start="16"/>
          <w:cols w:space="425"/>
          <w:docGrid w:type="lines" w:linePitch="365"/>
        </w:sectPr>
      </w:pP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【財政計画</w:t>
      </w:r>
      <w:r w:rsidR="00254D3F">
        <w:rPr>
          <w:rFonts w:ascii="ＭＳ Ｐゴシック" w:eastAsia="ＭＳ Ｐゴシック" w:hAnsi="ＭＳ Ｐゴシック" w:hint="eastAsia"/>
          <w:szCs w:val="21"/>
        </w:rPr>
        <w:t>（収支計画）</w:t>
      </w:r>
      <w:r>
        <w:rPr>
          <w:rFonts w:ascii="ＭＳ Ｐゴシック" w:eastAsia="ＭＳ Ｐゴシック" w:hAnsi="ＭＳ Ｐゴシック" w:hint="eastAsia"/>
          <w:szCs w:val="21"/>
        </w:rPr>
        <w:t>に記載している語句の説明】</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■下水道使用料</w:t>
      </w:r>
    </w:p>
    <w:p w:rsidR="00F60E76" w:rsidRPr="00F60E76" w:rsidRDefault="00EC580B" w:rsidP="001711AB">
      <w:pPr>
        <w:widowControl/>
        <w:ind w:leftChars="200" w:left="42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下水道を使用したことに伴う使用料金。本市下水道使用料は、水道水の使用量をもとに計算し、通常は２か月に１回、水道料金とともに請求している。　</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■受益者負担金（分担金）</w:t>
      </w:r>
    </w:p>
    <w:p w:rsidR="00EC580B" w:rsidRDefault="00EC580B" w:rsidP="00EC580B">
      <w:pPr>
        <w:widowControl/>
        <w:ind w:leftChars="200" w:left="420"/>
        <w:jc w:val="left"/>
        <w:rPr>
          <w:rFonts w:ascii="ＭＳ Ｐゴシック" w:eastAsia="ＭＳ Ｐゴシック" w:hAnsi="ＭＳ Ｐゴシック"/>
          <w:color w:val="FF0000"/>
          <w:szCs w:val="21"/>
        </w:rPr>
      </w:pPr>
      <w:r w:rsidRPr="00571053">
        <w:rPr>
          <w:rFonts w:ascii="ＭＳ Ｐゴシック" w:eastAsia="ＭＳ Ｐゴシック" w:hAnsi="ＭＳ Ｐゴシック" w:hint="eastAsia"/>
          <w:szCs w:val="21"/>
        </w:rPr>
        <w:t>下水道の整備によって、その地域の環境が改善され、利便性・快適性が向上</w:t>
      </w:r>
      <w:r>
        <w:rPr>
          <w:rFonts w:ascii="ＭＳ Ｐゴシック" w:eastAsia="ＭＳ Ｐゴシック" w:hAnsi="ＭＳ Ｐゴシック" w:hint="eastAsia"/>
          <w:szCs w:val="21"/>
        </w:rPr>
        <w:t>し、その地域の人が利益を享受できることから、土地の所有者または土地の権利者に対し、建設費の一部を負担していただくもの。</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■社会資本整備総合交付金</w:t>
      </w:r>
    </w:p>
    <w:p w:rsidR="008D71FA" w:rsidRPr="001711AB" w:rsidRDefault="00EC580B" w:rsidP="001711AB">
      <w:pPr>
        <w:widowControl/>
        <w:ind w:leftChars="200" w:left="420"/>
        <w:jc w:val="left"/>
        <w:rPr>
          <w:rFonts w:ascii="ＭＳ Ｐゴシック" w:eastAsia="ＭＳ Ｐゴシック" w:hAnsi="ＭＳ Ｐゴシック"/>
          <w:color w:val="FF0000"/>
          <w:szCs w:val="21"/>
        </w:rPr>
      </w:pPr>
      <w:r w:rsidRPr="000769DF">
        <w:rPr>
          <w:rFonts w:ascii="ＭＳ Ｐゴシック" w:eastAsia="ＭＳ Ｐゴシック" w:hAnsi="ＭＳ Ｐゴシック" w:hint="eastAsia"/>
          <w:szCs w:val="21"/>
        </w:rPr>
        <w:t>地方公共団体等が行う社会資本</w:t>
      </w:r>
      <w:r>
        <w:rPr>
          <w:rFonts w:ascii="ＭＳ Ｐゴシック" w:eastAsia="ＭＳ Ｐゴシック" w:hAnsi="ＭＳ Ｐゴシック" w:hint="eastAsia"/>
          <w:szCs w:val="21"/>
        </w:rPr>
        <w:t>（道路、河川、下水道（汚水・雨水）、公園、公営住宅等</w:t>
      </w:r>
      <w:r w:rsidRPr="000769DF">
        <w:rPr>
          <w:rFonts w:ascii="ＭＳ Ｐゴシック" w:eastAsia="ＭＳ Ｐゴシック" w:hAnsi="ＭＳ Ｐゴシック" w:hint="eastAsia"/>
          <w:szCs w:val="21"/>
        </w:rPr>
        <w:t>の公共諸施設の総称</w:t>
      </w:r>
      <w:r>
        <w:rPr>
          <w:rFonts w:ascii="ＭＳ Ｐゴシック" w:eastAsia="ＭＳ Ｐゴシック" w:hAnsi="ＭＳ Ｐゴシック" w:hint="eastAsia"/>
          <w:szCs w:val="21"/>
        </w:rPr>
        <w:t>）</w:t>
      </w:r>
      <w:r w:rsidRPr="000769DF">
        <w:rPr>
          <w:rFonts w:ascii="ＭＳ Ｐゴシック" w:eastAsia="ＭＳ Ｐゴシック" w:hAnsi="ＭＳ Ｐゴシック" w:hint="eastAsia"/>
          <w:szCs w:val="21"/>
        </w:rPr>
        <w:t>の整備その他の取組について、</w:t>
      </w:r>
      <w:r>
        <w:rPr>
          <w:rFonts w:ascii="ＭＳ Ｐゴシック" w:eastAsia="ＭＳ Ｐゴシック" w:hAnsi="ＭＳ Ｐゴシック" w:hint="eastAsia"/>
          <w:szCs w:val="21"/>
        </w:rPr>
        <w:t>生活環境の保全等</w:t>
      </w:r>
      <w:r w:rsidRPr="000769DF">
        <w:rPr>
          <w:rFonts w:ascii="ＭＳ Ｐゴシック" w:eastAsia="ＭＳ Ｐゴシック" w:hAnsi="ＭＳ Ｐゴシック" w:hint="eastAsia"/>
          <w:szCs w:val="21"/>
        </w:rPr>
        <w:t>および国土の保全と開発ならびに住生活の安定の確保および向上を図ることを目的として、国土交通省所管の個別補助金をひとつの交付金に一括し、地方公共団体にとって自由度が高く、創意工夫を生かせる総合的な交付金として平成22</w:t>
      </w:r>
      <w:r>
        <w:rPr>
          <w:rFonts w:ascii="ＭＳ Ｐゴシック" w:eastAsia="ＭＳ Ｐゴシック" w:hAnsi="ＭＳ Ｐゴシック" w:hint="eastAsia"/>
          <w:szCs w:val="21"/>
        </w:rPr>
        <w:t>年度に創設されたもの。</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■建設事業債</w:t>
      </w:r>
    </w:p>
    <w:p w:rsidR="00302BF6" w:rsidRPr="00302BF6" w:rsidRDefault="00EC580B" w:rsidP="001711AB">
      <w:pPr>
        <w:widowControl/>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本市公共下水道の建設事業費の財源を確保するための地方債。地方債とは、</w:t>
      </w:r>
      <w:r w:rsidRPr="00001B87">
        <w:rPr>
          <w:rFonts w:ascii="ＭＳ Ｐゴシック" w:eastAsia="ＭＳ Ｐゴシック" w:hAnsi="ＭＳ Ｐゴシック" w:hint="eastAsia"/>
          <w:szCs w:val="21"/>
        </w:rPr>
        <w:t>地方公共団体が財政上必要とする資金を外部から調達することによって負担する債務</w:t>
      </w:r>
      <w:r>
        <w:rPr>
          <w:rFonts w:ascii="ＭＳ Ｐゴシック" w:eastAsia="ＭＳ Ｐゴシック" w:hAnsi="ＭＳ Ｐゴシック" w:hint="eastAsia"/>
          <w:szCs w:val="21"/>
        </w:rPr>
        <w:t>で、その履行が一会計年度を超えて行われるものをいう。地方債は原則として、公営企業（交通、ガス、水道等</w:t>
      </w:r>
      <w:r w:rsidRPr="00001B87">
        <w:rPr>
          <w:rFonts w:ascii="ＭＳ Ｐゴシック" w:eastAsia="ＭＳ Ｐゴシック" w:hAnsi="ＭＳ Ｐゴシック" w:hint="eastAsia"/>
          <w:szCs w:val="21"/>
        </w:rPr>
        <w:t>）の経費や建設事業費の財源を調達する場合等、地方財政</w:t>
      </w:r>
      <w:r>
        <w:rPr>
          <w:rFonts w:ascii="ＭＳ Ｐゴシック" w:eastAsia="ＭＳ Ｐゴシック" w:hAnsi="ＭＳ Ｐゴシック" w:hint="eastAsia"/>
          <w:szCs w:val="21"/>
        </w:rPr>
        <w:t>法第５条各号に掲げる場合においてのみ発行できることとなっている</w:t>
      </w:r>
      <w:r w:rsidRPr="00001B87">
        <w:rPr>
          <w:rFonts w:ascii="ＭＳ Ｐゴシック" w:eastAsia="ＭＳ Ｐゴシック" w:hAnsi="ＭＳ Ｐゴシック" w:hint="eastAsia"/>
          <w:szCs w:val="21"/>
        </w:rPr>
        <w:t>。</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■資本費平準化債</w:t>
      </w:r>
    </w:p>
    <w:p w:rsidR="000773FD" w:rsidRPr="000773FD" w:rsidRDefault="00EC580B" w:rsidP="000773FD">
      <w:pPr>
        <w:widowControl/>
        <w:ind w:leftChars="200" w:left="420"/>
        <w:jc w:val="left"/>
        <w:rPr>
          <w:rFonts w:ascii="ＭＳ Ｐゴシック" w:eastAsia="ＭＳ Ｐゴシック" w:hAnsi="ＭＳ Ｐゴシック"/>
          <w:szCs w:val="21"/>
        </w:rPr>
      </w:pPr>
      <w:r w:rsidRPr="00C276C2">
        <w:rPr>
          <w:rFonts w:ascii="ＭＳ Ｐゴシック" w:eastAsia="ＭＳ Ｐゴシック" w:hAnsi="ＭＳ Ｐゴシック" w:hint="eastAsia"/>
          <w:szCs w:val="21"/>
        </w:rPr>
        <w:t>下水道事業は先行投資が多額となる事業であり</w:t>
      </w:r>
      <w:r>
        <w:rPr>
          <w:rFonts w:ascii="ＭＳ Ｐゴシック" w:eastAsia="ＭＳ Ｐゴシック" w:hAnsi="ＭＳ Ｐゴシック" w:hint="eastAsia"/>
          <w:szCs w:val="21"/>
        </w:rPr>
        <w:t>、</w:t>
      </w:r>
      <w:r w:rsidRPr="00C276C2">
        <w:rPr>
          <w:rFonts w:ascii="ＭＳ Ｐゴシック" w:eastAsia="ＭＳ Ｐゴシック" w:hAnsi="ＭＳ Ｐゴシック" w:hint="eastAsia"/>
          <w:szCs w:val="21"/>
        </w:rPr>
        <w:t>供用開始当初は有収水量も少なく、処理原価は著しく高くなる傾向にある。</w:t>
      </w:r>
      <w:r>
        <w:rPr>
          <w:rFonts w:ascii="ＭＳ Ｐゴシック" w:eastAsia="ＭＳ Ｐゴシック" w:hAnsi="ＭＳ Ｐゴシック" w:hint="eastAsia"/>
          <w:szCs w:val="21"/>
        </w:rPr>
        <w:t>この負担を</w:t>
      </w:r>
      <w:r w:rsidRPr="00C276C2">
        <w:rPr>
          <w:rFonts w:ascii="ＭＳ Ｐゴシック" w:eastAsia="ＭＳ Ｐゴシック" w:hAnsi="ＭＳ Ｐゴシック" w:hint="eastAsia"/>
          <w:szCs w:val="21"/>
        </w:rPr>
        <w:t>利用者に求めようとすると、高い使用料を設定せざるを得なくなるとともに、本来は後年度の利用者が負担すべき部分も負担することとなり、世代間の公平に反することになる。そこで、利用者の負担を軽減し、かつ、世代間の負</w:t>
      </w:r>
      <w:r>
        <w:rPr>
          <w:rFonts w:ascii="ＭＳ Ｐゴシック" w:eastAsia="ＭＳ Ｐゴシック" w:hAnsi="ＭＳ Ｐゴシック" w:hint="eastAsia"/>
          <w:szCs w:val="21"/>
        </w:rPr>
        <w:t>担の公平をはかるため、企業債の償還財源として資本費平準化債を発行し</w:t>
      </w:r>
      <w:r w:rsidRPr="00C276C2">
        <w:rPr>
          <w:rFonts w:ascii="ＭＳ Ｐゴシック" w:eastAsia="ＭＳ Ｐゴシック" w:hAnsi="ＭＳ Ｐゴシック" w:hint="eastAsia"/>
          <w:szCs w:val="21"/>
        </w:rPr>
        <w:t>、資本費負担の一部を後年度に繰り延べること</w:t>
      </w:r>
      <w:r>
        <w:rPr>
          <w:rFonts w:ascii="ＭＳ Ｐゴシック" w:eastAsia="ＭＳ Ｐゴシック" w:hAnsi="ＭＳ Ｐゴシック" w:hint="eastAsia"/>
          <w:szCs w:val="21"/>
        </w:rPr>
        <w:t>ができるとされているもの。</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■一般会計繰入金　基準内繰入金　基準外繰入金</w:t>
      </w:r>
    </w:p>
    <w:p w:rsidR="00EC580B" w:rsidRPr="00B67BC1" w:rsidRDefault="001711AB" w:rsidP="00EC580B">
      <w:pPr>
        <w:widowControl/>
        <w:ind w:leftChars="200" w:left="42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本市、一般会計から</w:t>
      </w:r>
      <w:r w:rsidR="00EC580B">
        <w:rPr>
          <w:rFonts w:ascii="ＭＳ Ｐゴシック" w:eastAsia="ＭＳ Ｐゴシック" w:hAnsi="ＭＳ Ｐゴシック" w:hint="eastAsia"/>
          <w:szCs w:val="21"/>
        </w:rPr>
        <w:t>下水道事業特別会計への繰入金であり、本市では、国からの通知「地方公営企業繰出金について」に</w:t>
      </w:r>
      <w:r w:rsidR="00EC580B" w:rsidRPr="00C276C2">
        <w:rPr>
          <w:rFonts w:ascii="ＭＳ Ｐゴシック" w:eastAsia="ＭＳ Ｐゴシック" w:hAnsi="ＭＳ Ｐゴシック" w:hint="eastAsia"/>
          <w:szCs w:val="21"/>
        </w:rPr>
        <w:t>基づく</w:t>
      </w:r>
      <w:r w:rsidR="00EC580B">
        <w:rPr>
          <w:rFonts w:ascii="ＭＳ Ｐゴシック" w:eastAsia="ＭＳ Ｐゴシック" w:hAnsi="ＭＳ Ｐゴシック" w:hint="eastAsia"/>
          <w:szCs w:val="21"/>
        </w:rPr>
        <w:t>基準内</w:t>
      </w:r>
      <w:r w:rsidR="00EC580B" w:rsidRPr="00C276C2">
        <w:rPr>
          <w:rFonts w:ascii="ＭＳ Ｐゴシック" w:eastAsia="ＭＳ Ｐゴシック" w:hAnsi="ＭＳ Ｐゴシック" w:hint="eastAsia"/>
          <w:szCs w:val="21"/>
        </w:rPr>
        <w:t>繰入金</w:t>
      </w:r>
      <w:r w:rsidR="00EC580B">
        <w:rPr>
          <w:rFonts w:ascii="ＭＳ Ｐゴシック" w:eastAsia="ＭＳ Ｐゴシック" w:hAnsi="ＭＳ Ｐゴシック" w:hint="eastAsia"/>
          <w:szCs w:val="21"/>
        </w:rPr>
        <w:t>と、</w:t>
      </w:r>
      <w:r w:rsidR="00EC580B" w:rsidRPr="00C276C2">
        <w:rPr>
          <w:rFonts w:ascii="ＭＳ Ｐゴシック" w:eastAsia="ＭＳ Ｐゴシック" w:hAnsi="ＭＳ Ｐゴシック" w:hint="eastAsia"/>
          <w:szCs w:val="21"/>
        </w:rPr>
        <w:t>当該通知に基づかない</w:t>
      </w:r>
      <w:r w:rsidR="00EC580B">
        <w:rPr>
          <w:rFonts w:ascii="ＭＳ Ｐゴシック" w:eastAsia="ＭＳ Ｐゴシック" w:hAnsi="ＭＳ Ｐゴシック" w:hint="eastAsia"/>
          <w:szCs w:val="21"/>
        </w:rPr>
        <w:t>基準外繰入金がある。</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■維持管理費</w:t>
      </w:r>
    </w:p>
    <w:p w:rsidR="00EC580B" w:rsidRDefault="00EC580B" w:rsidP="00EC580B">
      <w:pPr>
        <w:widowControl/>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主なものは、</w:t>
      </w:r>
      <w:r w:rsidRPr="00B67BC1">
        <w:rPr>
          <w:rFonts w:ascii="ＭＳ Ｐゴシック" w:eastAsia="ＭＳ Ｐゴシック" w:hAnsi="ＭＳ Ｐゴシック" w:hint="eastAsia"/>
          <w:szCs w:val="21"/>
        </w:rPr>
        <w:t>汚水管きょの維持管理費用、</w:t>
      </w:r>
      <w:r>
        <w:rPr>
          <w:rFonts w:ascii="ＭＳ Ｐゴシック" w:eastAsia="ＭＳ Ｐゴシック" w:hAnsi="ＭＳ Ｐゴシック" w:hint="eastAsia"/>
          <w:szCs w:val="21"/>
        </w:rPr>
        <w:t>雨水管きょの維持管理費用及び人件費及び流域維持管理負担金であり、</w:t>
      </w:r>
      <w:r w:rsidRPr="00B67BC1">
        <w:rPr>
          <w:rFonts w:ascii="ＭＳ Ｐゴシック" w:eastAsia="ＭＳ Ｐゴシック" w:hAnsi="ＭＳ Ｐゴシック" w:hint="eastAsia"/>
          <w:szCs w:val="21"/>
        </w:rPr>
        <w:t>流域下水道維持管理負担金は、流域下水道の運転費用であり、その金額は、本市からの排水量に応じて変動することとなっている。</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■流域建設負担金</w:t>
      </w:r>
    </w:p>
    <w:p w:rsidR="00EC580B" w:rsidRDefault="00EC580B" w:rsidP="00EC580B">
      <w:pPr>
        <w:widowControl/>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滋賀県流域下水道事業特別会計条例第２条にもとづく、滋賀県流域下水道の建設事業費に対する本市負担金。</w:t>
      </w:r>
    </w:p>
    <w:p w:rsidR="00EC580B" w:rsidRDefault="00EC580B" w:rsidP="00EC580B">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■公債費</w:t>
      </w:r>
    </w:p>
    <w:p w:rsidR="00EC580B" w:rsidRDefault="00EC580B" w:rsidP="00EC580B">
      <w:pPr>
        <w:widowControl/>
        <w:ind w:leftChars="200" w:left="420"/>
        <w:jc w:val="left"/>
        <w:rPr>
          <w:rFonts w:ascii="ＭＳ Ｐゴシック" w:eastAsia="ＭＳ Ｐゴシック" w:hAnsi="ＭＳ Ｐゴシック"/>
          <w:color w:val="FF0000"/>
          <w:szCs w:val="21"/>
        </w:rPr>
      </w:pPr>
      <w:r w:rsidRPr="005A20D8">
        <w:rPr>
          <w:rFonts w:ascii="ＭＳ Ｐゴシック" w:eastAsia="ＭＳ Ｐゴシック" w:hAnsi="ＭＳ Ｐゴシック" w:hint="eastAsia"/>
          <w:szCs w:val="21"/>
        </w:rPr>
        <w:t>過去に起債した市債の元金償還額及び利息の支払額の合計</w:t>
      </w:r>
      <w:r>
        <w:rPr>
          <w:rFonts w:ascii="ＭＳ Ｐゴシック" w:eastAsia="ＭＳ Ｐゴシック" w:hAnsi="ＭＳ Ｐゴシック" w:hint="eastAsia"/>
          <w:szCs w:val="21"/>
        </w:rPr>
        <w:t>。</w:t>
      </w:r>
    </w:p>
    <w:p w:rsidR="00581835" w:rsidRDefault="00581835">
      <w:pPr>
        <w:widowControl/>
        <w:jc w:val="left"/>
        <w:rPr>
          <w:rFonts w:ascii="ＭＳ Ｐゴシック" w:eastAsia="ＭＳ Ｐゴシック" w:hAnsi="ＭＳ Ｐゴシック"/>
          <w:szCs w:val="21"/>
        </w:rPr>
        <w:sectPr w:rsidR="00581835" w:rsidSect="0099166E">
          <w:footerReference w:type="first" r:id="rId18"/>
          <w:pgSz w:w="11906" w:h="16838"/>
          <w:pgMar w:top="1080" w:right="1440" w:bottom="1080" w:left="1440" w:header="851" w:footer="992" w:gutter="0"/>
          <w:pgNumType w:start="18"/>
          <w:cols w:space="425"/>
          <w:titlePg/>
          <w:docGrid w:type="lines" w:linePitch="365"/>
        </w:sectPr>
      </w:pPr>
    </w:p>
    <w:p w:rsidR="00AC0FA7" w:rsidRDefault="0099166E">
      <w:pPr>
        <w:widowControl/>
        <w:jc w:val="left"/>
        <w:rPr>
          <w:rFonts w:ascii="ＭＳ Ｐゴシック" w:eastAsia="ＭＳ Ｐゴシック" w:hAnsi="ＭＳ Ｐ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691008" behindDoc="0" locked="0" layoutInCell="1" allowOverlap="1" wp14:anchorId="6981FF73" wp14:editId="3B31CA73">
                <wp:simplePos x="0" y="0"/>
                <wp:positionH relativeFrom="column">
                  <wp:posOffset>21264</wp:posOffset>
                </wp:positionH>
                <wp:positionV relativeFrom="paragraph">
                  <wp:posOffset>143540</wp:posOffset>
                </wp:positionV>
                <wp:extent cx="5656521" cy="539750"/>
                <wp:effectExtent l="38100" t="38100" r="97155" b="88900"/>
                <wp:wrapNone/>
                <wp:docPr id="84" name="角丸四角形 84"/>
                <wp:cNvGraphicFramePr/>
                <a:graphic xmlns:a="http://schemas.openxmlformats.org/drawingml/2006/main">
                  <a:graphicData uri="http://schemas.microsoft.com/office/word/2010/wordprocessingShape">
                    <wps:wsp>
                      <wps:cNvSpPr/>
                      <wps:spPr>
                        <a:xfrm>
                          <a:off x="0" y="0"/>
                          <a:ext cx="5656521"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042076" w:rsidRPr="00AF6600" w:rsidRDefault="00042076" w:rsidP="00AF6600">
                            <w:pPr>
                              <w:jc w:val="left"/>
                              <w:rPr>
                                <w:rFonts w:ascii="ＭＳ Ｐゴシック" w:eastAsia="ＭＳ Ｐゴシック" w:hAnsi="ＭＳ Ｐゴシック"/>
                                <w:b/>
                                <w:color w:val="1F497D" w:themeColor="text2"/>
                                <w:sz w:val="28"/>
                              </w:rPr>
                            </w:pPr>
                            <w:r>
                              <w:rPr>
                                <w:rFonts w:ascii="ＭＳ Ｐゴシック" w:eastAsia="ＭＳ Ｐゴシック" w:hAnsi="ＭＳ Ｐゴシック" w:hint="eastAsia"/>
                                <w:b/>
                                <w:color w:val="1F497D" w:themeColor="text2"/>
                                <w:sz w:val="28"/>
                              </w:rPr>
                              <w:t>４．</w:t>
                            </w:r>
                            <w:r w:rsidRPr="00AF6600">
                              <w:rPr>
                                <w:rFonts w:ascii="ＭＳ Ｐゴシック" w:eastAsia="ＭＳ Ｐゴシック" w:hAnsi="ＭＳ Ｐゴシック" w:hint="eastAsia"/>
                                <w:b/>
                                <w:color w:val="1F497D" w:themeColor="text2"/>
                                <w:sz w:val="28"/>
                              </w:rPr>
                              <w:t xml:space="preserve">　</w:t>
                            </w:r>
                            <w:r>
                              <w:rPr>
                                <w:rFonts w:ascii="ＭＳ Ｐゴシック" w:eastAsia="ＭＳ Ｐゴシック" w:hAnsi="ＭＳ Ｐゴシック" w:hint="eastAsia"/>
                                <w:b/>
                                <w:color w:val="1F497D" w:themeColor="text2"/>
                                <w:sz w:val="28"/>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27" style="position:absolute;margin-left:1.65pt;margin-top:11.3pt;width:445.4pt;height: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" fillcolor="#b7d0f1" stroked="f" strokeweight="2pt">
                <v:fill color2="#e8effa" rotate="t" angle="45" colors="0 #b7d0f1;.5 #d2e0f5;1 #e8effa" focus="100%" type="gradient"/>
                <v:shadow on="t" color="black" opacity="26214f" origin="-.5,-.5" offset=".74836mm,.74836mm"/>
                <v:textbox>
                  <w:txbxContent>
                    <w:p w:rsidR="00042076" w:rsidRPr="00AF6600" w:rsidRDefault="00042076" w:rsidP="00AF6600">
                      <w:pPr>
                        <w:jc w:val="left"/>
                        <w:rPr>
                          <w:rFonts w:ascii="ＭＳ Ｐゴシック" w:eastAsia="ＭＳ Ｐゴシック" w:hAnsi="ＭＳ Ｐゴシック"/>
                          <w:b/>
                          <w:color w:val="1F497D" w:themeColor="text2"/>
                          <w:sz w:val="28"/>
                        </w:rPr>
                      </w:pPr>
                      <w:r>
                        <w:rPr>
                          <w:rFonts w:ascii="ＭＳ Ｐゴシック" w:eastAsia="ＭＳ Ｐゴシック" w:hAnsi="ＭＳ Ｐゴシック" w:hint="eastAsia"/>
                          <w:b/>
                          <w:color w:val="1F497D" w:themeColor="text2"/>
                          <w:sz w:val="28"/>
                        </w:rPr>
                        <w:t>４．</w:t>
                      </w:r>
                      <w:r w:rsidRPr="00AF6600">
                        <w:rPr>
                          <w:rFonts w:ascii="ＭＳ Ｐゴシック" w:eastAsia="ＭＳ Ｐゴシック" w:hAnsi="ＭＳ Ｐゴシック" w:hint="eastAsia"/>
                          <w:b/>
                          <w:color w:val="1F497D" w:themeColor="text2"/>
                          <w:sz w:val="28"/>
                        </w:rPr>
                        <w:t xml:space="preserve">　</w:t>
                      </w:r>
                      <w:r>
                        <w:rPr>
                          <w:rFonts w:ascii="ＭＳ Ｐゴシック" w:eastAsia="ＭＳ Ｐゴシック" w:hAnsi="ＭＳ Ｐゴシック" w:hint="eastAsia"/>
                          <w:b/>
                          <w:color w:val="1F497D" w:themeColor="text2"/>
                          <w:sz w:val="28"/>
                        </w:rPr>
                        <w:t>資料</w:t>
                      </w:r>
                    </w:p>
                  </w:txbxContent>
                </v:textbox>
              </v:roundrect>
            </w:pict>
          </mc:Fallback>
        </mc:AlternateContent>
      </w:r>
    </w:p>
    <w:p w:rsidR="00AC0FA7" w:rsidRDefault="00AC0FA7">
      <w:pPr>
        <w:widowControl/>
        <w:jc w:val="left"/>
        <w:rPr>
          <w:rFonts w:ascii="ＭＳ Ｐゴシック" w:eastAsia="ＭＳ Ｐゴシック" w:hAnsi="ＭＳ Ｐゴシック"/>
          <w:szCs w:val="21"/>
        </w:rPr>
      </w:pPr>
    </w:p>
    <w:p w:rsidR="00C1363F" w:rsidRDefault="00C1363F" w:rsidP="00AF6600">
      <w:pPr>
        <w:rPr>
          <w:rFonts w:ascii="ＭＳ Ｐゴシック" w:eastAsia="ＭＳ Ｐゴシック" w:hAnsi="ＭＳ Ｐゴシック"/>
          <w:szCs w:val="21"/>
        </w:rPr>
      </w:pPr>
    </w:p>
    <w:p w:rsidR="00C1363F" w:rsidRDefault="00C1363F" w:rsidP="00AF6600">
      <w:pPr>
        <w:rPr>
          <w:rFonts w:ascii="ＭＳ Ｐゴシック" w:eastAsia="ＭＳ Ｐゴシック" w:hAnsi="ＭＳ Ｐゴシック"/>
          <w:szCs w:val="21"/>
        </w:rPr>
      </w:pPr>
    </w:p>
    <w:p w:rsidR="000D5081" w:rsidRDefault="005F3483" w:rsidP="00AF6600">
      <w:pPr>
        <w:rPr>
          <w:rFonts w:ascii="ＭＳ Ｐゴシック" w:eastAsia="ＭＳ Ｐゴシック" w:hAnsi="ＭＳ Ｐゴシック"/>
          <w:szCs w:val="21"/>
        </w:rPr>
      </w:pPr>
      <w:r w:rsidRPr="0099166E">
        <w:rPr>
          <w:rFonts w:ascii="ＭＳ Ｐゴシック" w:eastAsia="ＭＳ Ｐゴシック" w:hAnsi="ＭＳ Ｐゴシック"/>
          <w:szCs w:val="21"/>
        </w:rPr>
        <w:drawing>
          <wp:anchor distT="0" distB="0" distL="114300" distR="114300" simplePos="0" relativeHeight="251706368" behindDoc="0" locked="0" layoutInCell="1" allowOverlap="1" wp14:anchorId="70915BA0" wp14:editId="1374F420">
            <wp:simplePos x="0" y="0"/>
            <wp:positionH relativeFrom="column">
              <wp:posOffset>74295</wp:posOffset>
            </wp:positionH>
            <wp:positionV relativeFrom="paragraph">
              <wp:posOffset>2682240</wp:posOffset>
            </wp:positionV>
            <wp:extent cx="5552440" cy="2327910"/>
            <wp:effectExtent l="0" t="0" r="0" b="0"/>
            <wp:wrapNone/>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2440" cy="23279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99166E">
        <w:rPr>
          <w:rFonts w:ascii="ＭＳ Ｐゴシック" w:eastAsia="ＭＳ Ｐゴシック" w:hAnsi="ＭＳ Ｐゴシック"/>
          <w:szCs w:val="21"/>
        </w:rPr>
        <w:drawing>
          <wp:anchor distT="0" distB="0" distL="114300" distR="114300" simplePos="0" relativeHeight="251705344" behindDoc="0" locked="0" layoutInCell="1" allowOverlap="1" wp14:anchorId="1E6C35F8" wp14:editId="385F2504">
            <wp:simplePos x="0" y="0"/>
            <wp:positionH relativeFrom="column">
              <wp:posOffset>74295</wp:posOffset>
            </wp:positionH>
            <wp:positionV relativeFrom="paragraph">
              <wp:posOffset>6510020</wp:posOffset>
            </wp:positionV>
            <wp:extent cx="5558790" cy="1488440"/>
            <wp:effectExtent l="0" t="0" r="3810" b="0"/>
            <wp:wrapNone/>
            <wp:docPr id="7" name="Picture 4"/>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8790" cy="1488440"/>
                    </a:xfrm>
                    <a:prstGeom prst="rect">
                      <a:avLst/>
                    </a:prstGeom>
                    <a:noFill/>
                    <a:ln>
                      <a:noFill/>
                    </a:ln>
                    <a:effectLst/>
                    <a:extLst/>
                  </pic:spPr>
                </pic:pic>
              </a:graphicData>
            </a:graphic>
            <wp14:sizeRelH relativeFrom="margin">
              <wp14:pctWidth>0</wp14:pctWidth>
            </wp14:sizeRelH>
          </wp:anchor>
        </w:drawing>
      </w:r>
      <w:r w:rsidRPr="0099166E">
        <w:rPr>
          <w:rFonts w:ascii="ＭＳ Ｐゴシック" w:eastAsia="ＭＳ Ｐゴシック" w:hAnsi="ＭＳ Ｐゴシック"/>
          <w:szCs w:val="21"/>
        </w:rPr>
        <w:drawing>
          <wp:anchor distT="0" distB="0" distL="114300" distR="114300" simplePos="0" relativeHeight="251704320" behindDoc="0" locked="0" layoutInCell="1" allowOverlap="1" wp14:anchorId="43694772" wp14:editId="38E6C80A">
            <wp:simplePos x="0" y="0"/>
            <wp:positionH relativeFrom="column">
              <wp:posOffset>74295</wp:posOffset>
            </wp:positionH>
            <wp:positionV relativeFrom="paragraph">
              <wp:posOffset>5021580</wp:posOffset>
            </wp:positionV>
            <wp:extent cx="5534025" cy="1488440"/>
            <wp:effectExtent l="0" t="0" r="9525" b="0"/>
            <wp:wrapNone/>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025" cy="1488440"/>
                    </a:xfrm>
                    <a:prstGeom prst="rect">
                      <a:avLst/>
                    </a:prstGeom>
                    <a:noFill/>
                    <a:ln>
                      <a:noFill/>
                    </a:ln>
                    <a:effectLst/>
                    <a:extLst/>
                  </pic:spPr>
                </pic:pic>
              </a:graphicData>
            </a:graphic>
            <wp14:sizeRelH relativeFrom="margin">
              <wp14:pctWidth>0</wp14:pctWidth>
            </wp14:sizeRelH>
          </wp:anchor>
        </w:drawing>
      </w:r>
      <w:r w:rsidR="0099166E" w:rsidRPr="0099166E">
        <w:rPr>
          <w:rFonts w:ascii="ＭＳ Ｐゴシック" w:eastAsia="ＭＳ Ｐゴシック" w:hAnsi="ＭＳ Ｐゴシック"/>
          <w:szCs w:val="21"/>
        </w:rPr>
        <w:drawing>
          <wp:anchor distT="0" distB="0" distL="114300" distR="114300" simplePos="0" relativeHeight="251703296" behindDoc="0" locked="0" layoutInCell="1" allowOverlap="1" wp14:anchorId="23F31A94" wp14:editId="404F75DC">
            <wp:simplePos x="0" y="0"/>
            <wp:positionH relativeFrom="column">
              <wp:posOffset>74428</wp:posOffset>
            </wp:positionH>
            <wp:positionV relativeFrom="paragraph">
              <wp:posOffset>354123</wp:posOffset>
            </wp:positionV>
            <wp:extent cx="5539563" cy="2323118"/>
            <wp:effectExtent l="0" t="0" r="4445" b="1270"/>
            <wp:wrapNone/>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418" cy="2324735"/>
                    </a:xfrm>
                    <a:prstGeom prst="rect">
                      <a:avLst/>
                    </a:prstGeom>
                    <a:noFill/>
                    <a:ln>
                      <a:noFill/>
                    </a:ln>
                    <a:effectLst/>
                    <a:extLst/>
                  </pic:spPr>
                </pic:pic>
              </a:graphicData>
            </a:graphic>
            <wp14:sizeRelH relativeFrom="margin">
              <wp14:pctWidth>0</wp14:pctWidth>
            </wp14:sizeRelH>
          </wp:anchor>
        </w:drawing>
      </w:r>
      <w:r w:rsidR="001C4F2B" w:rsidRPr="001C4F2B">
        <w:rPr>
          <w:rFonts w:ascii="ＭＳ Ｐゴシック" w:eastAsia="ＭＳ Ｐゴシック" w:hAnsi="ＭＳ Ｐゴシック" w:hint="eastAsia"/>
          <w:szCs w:val="21"/>
        </w:rPr>
        <w:t>資料：「市第4期経営計画」の実績（整備計画及び財政計画）</w:t>
      </w:r>
    </w:p>
    <w:sectPr w:rsidR="000D5081" w:rsidSect="00197D95">
      <w:footerReference w:type="first" r:id="rId23"/>
      <w:pgSz w:w="11906" w:h="16838"/>
      <w:pgMar w:top="1080" w:right="1440" w:bottom="1080" w:left="1440" w:header="851" w:footer="992" w:gutter="0"/>
      <w:pgNumType w:start="1"/>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F9" w:rsidRDefault="00266FF9">
      <w:r>
        <w:separator/>
      </w:r>
    </w:p>
  </w:endnote>
  <w:endnote w:type="continuationSeparator" w:id="0">
    <w:p w:rsidR="00266FF9" w:rsidRDefault="0026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4137"/>
      <w:docPartObj>
        <w:docPartGallery w:val="Page Numbers (Bottom of Page)"/>
        <w:docPartUnique/>
      </w:docPartObj>
    </w:sdtPr>
    <w:sdtContent>
      <w:p w:rsidR="0099166E" w:rsidRDefault="0099166E">
        <w:pPr>
          <w:pStyle w:val="a5"/>
          <w:jc w:val="center"/>
        </w:pPr>
        <w:r>
          <w:rPr>
            <w:rFonts w:hint="eastAsia"/>
          </w:rPr>
          <w:t>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6E" w:rsidRDefault="0099166E" w:rsidP="0099166E">
    <w:pPr>
      <w:pStyle w:val="a5"/>
      <w:jc w:val="center"/>
    </w:pPr>
    <w:r>
      <w:rPr>
        <w:rFonts w:hint="eastAsia"/>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95" w:rsidRDefault="0099166E" w:rsidP="00197D95">
    <w:pPr>
      <w:pStyle w:val="a5"/>
      <w:jc w:val="center"/>
    </w:pPr>
    <w:r>
      <w:rPr>
        <w:rFonts w:hint="eastAsia"/>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0291"/>
      <w:docPartObj>
        <w:docPartGallery w:val="Page Numbers (Bottom of Page)"/>
        <w:docPartUnique/>
      </w:docPartObj>
    </w:sdtPr>
    <w:sdtContent>
      <w:p w:rsidR="00197D95" w:rsidRDefault="00197D95" w:rsidP="00197D95">
        <w:pPr>
          <w:pStyle w:val="a5"/>
          <w:jc w:val="center"/>
        </w:pPr>
        <w:r>
          <w:fldChar w:fldCharType="begin"/>
        </w:r>
        <w:r>
          <w:instrText>PAGE   \* MERGEFORMAT</w:instrText>
        </w:r>
        <w:r>
          <w:fldChar w:fldCharType="separate"/>
        </w:r>
        <w:r w:rsidR="00850DA6" w:rsidRPr="00850DA6">
          <w:rPr>
            <w:noProof/>
            <w:lang w:val="ja-JP"/>
          </w:rPr>
          <w:t>1</w:t>
        </w:r>
        <w:r>
          <w:fldChar w:fldCharType="end"/>
        </w:r>
        <w:r>
          <w:rPr>
            <w:rFonts w:hint="eastAsia"/>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F9" w:rsidRDefault="00266FF9">
      <w:r>
        <w:separator/>
      </w:r>
    </w:p>
  </w:footnote>
  <w:footnote w:type="continuationSeparator" w:id="0">
    <w:p w:rsidR="00266FF9" w:rsidRDefault="00266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CB"/>
    <w:multiLevelType w:val="hybridMultilevel"/>
    <w:tmpl w:val="0DACDB3A"/>
    <w:lvl w:ilvl="0" w:tplc="1F02FA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74B65E6"/>
    <w:multiLevelType w:val="hybridMultilevel"/>
    <w:tmpl w:val="1CE4A97A"/>
    <w:lvl w:ilvl="0" w:tplc="CE6C7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244BEE"/>
    <w:multiLevelType w:val="hybridMultilevel"/>
    <w:tmpl w:val="5E56782A"/>
    <w:lvl w:ilvl="0" w:tplc="5E78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A03CFE"/>
    <w:multiLevelType w:val="hybridMultilevel"/>
    <w:tmpl w:val="32FC3CC4"/>
    <w:lvl w:ilvl="0" w:tplc="DC16F56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0C457736"/>
    <w:multiLevelType w:val="hybridMultilevel"/>
    <w:tmpl w:val="A498F9A2"/>
    <w:lvl w:ilvl="0" w:tplc="45F88AB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0C50787D"/>
    <w:multiLevelType w:val="hybridMultilevel"/>
    <w:tmpl w:val="CFA6A39E"/>
    <w:lvl w:ilvl="0" w:tplc="8728A9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9137FD"/>
    <w:multiLevelType w:val="hybridMultilevel"/>
    <w:tmpl w:val="81AAF760"/>
    <w:lvl w:ilvl="0" w:tplc="93722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C20EFF"/>
    <w:multiLevelType w:val="hybridMultilevel"/>
    <w:tmpl w:val="C2B2C7CE"/>
    <w:lvl w:ilvl="0" w:tplc="314A6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2C3407"/>
    <w:multiLevelType w:val="hybridMultilevel"/>
    <w:tmpl w:val="CA04750A"/>
    <w:lvl w:ilvl="0" w:tplc="24E0FABC">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33C6001"/>
    <w:multiLevelType w:val="hybridMultilevel"/>
    <w:tmpl w:val="6414DD1E"/>
    <w:lvl w:ilvl="0" w:tplc="1806E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F54E7D"/>
    <w:multiLevelType w:val="hybridMultilevel"/>
    <w:tmpl w:val="67A46B18"/>
    <w:lvl w:ilvl="0" w:tplc="EE7E1C4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33C7199B"/>
    <w:multiLevelType w:val="hybridMultilevel"/>
    <w:tmpl w:val="33F82474"/>
    <w:lvl w:ilvl="0" w:tplc="D27C72FC">
      <w:start w:val="1"/>
      <w:numFmt w:val="decimalFullWidth"/>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9B21ACC"/>
    <w:multiLevelType w:val="hybridMultilevel"/>
    <w:tmpl w:val="6F44F90A"/>
    <w:lvl w:ilvl="0" w:tplc="E028E8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2AD2DAC"/>
    <w:multiLevelType w:val="hybridMultilevel"/>
    <w:tmpl w:val="49E66518"/>
    <w:lvl w:ilvl="0" w:tplc="8CDEB5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884512"/>
    <w:multiLevelType w:val="hybridMultilevel"/>
    <w:tmpl w:val="41D872B2"/>
    <w:lvl w:ilvl="0" w:tplc="751AD3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F2537A"/>
    <w:multiLevelType w:val="hybridMultilevel"/>
    <w:tmpl w:val="F850DF84"/>
    <w:lvl w:ilvl="0" w:tplc="B22CE0C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FAA01DC"/>
    <w:multiLevelType w:val="hybridMultilevel"/>
    <w:tmpl w:val="49D84740"/>
    <w:lvl w:ilvl="0" w:tplc="58D2F3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0B13BF"/>
    <w:multiLevelType w:val="hybridMultilevel"/>
    <w:tmpl w:val="E34A2E06"/>
    <w:lvl w:ilvl="0" w:tplc="FA8444F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5D6D5CD3"/>
    <w:multiLevelType w:val="hybridMultilevel"/>
    <w:tmpl w:val="59CEA8B0"/>
    <w:lvl w:ilvl="0" w:tplc="DB9E0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0B18B1"/>
    <w:multiLevelType w:val="hybridMultilevel"/>
    <w:tmpl w:val="49325450"/>
    <w:lvl w:ilvl="0" w:tplc="8FAE7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D691772"/>
    <w:multiLevelType w:val="hybridMultilevel"/>
    <w:tmpl w:val="3A808F04"/>
    <w:lvl w:ilvl="0" w:tplc="9F3C46A2">
      <w:start w:val="3"/>
      <w:numFmt w:val="decimal"/>
      <w:lvlText w:val="(%1)"/>
      <w:lvlJc w:val="left"/>
      <w:pPr>
        <w:tabs>
          <w:tab w:val="num" w:pos="570"/>
        </w:tabs>
        <w:ind w:left="570" w:hanging="360"/>
      </w:pPr>
      <w:rPr>
        <w:rFonts w:hint="default"/>
      </w:rPr>
    </w:lvl>
    <w:lvl w:ilvl="1" w:tplc="0D48BEBC">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79AE648C"/>
    <w:multiLevelType w:val="hybridMultilevel"/>
    <w:tmpl w:val="6342686E"/>
    <w:lvl w:ilvl="0" w:tplc="083AEA6E">
      <w:start w:val="1"/>
      <w:numFmt w:val="decimal"/>
      <w:lvlText w:val="(%1)"/>
      <w:lvlJc w:val="left"/>
      <w:pPr>
        <w:tabs>
          <w:tab w:val="num" w:pos="570"/>
        </w:tabs>
        <w:ind w:left="570" w:hanging="360"/>
      </w:pPr>
      <w:rPr>
        <w:rFonts w:hint="default"/>
      </w:rPr>
    </w:lvl>
    <w:lvl w:ilvl="1" w:tplc="A1780E6A">
      <w:start w:val="1"/>
      <w:numFmt w:val="decimalEnclosedCircle"/>
      <w:lvlText w:val="%2"/>
      <w:lvlJc w:val="left"/>
      <w:pPr>
        <w:tabs>
          <w:tab w:val="num" w:pos="1050"/>
        </w:tabs>
        <w:ind w:left="1050" w:hanging="42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7BC4539C"/>
    <w:multiLevelType w:val="hybridMultilevel"/>
    <w:tmpl w:val="7EC27EF0"/>
    <w:lvl w:ilvl="0" w:tplc="1A2A47A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nsid w:val="7E06054F"/>
    <w:multiLevelType w:val="hybridMultilevel"/>
    <w:tmpl w:val="44A256F6"/>
    <w:lvl w:ilvl="0" w:tplc="FAF087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
  </w:num>
  <w:num w:numId="3">
    <w:abstractNumId w:val="2"/>
  </w:num>
  <w:num w:numId="4">
    <w:abstractNumId w:val="15"/>
  </w:num>
  <w:num w:numId="5">
    <w:abstractNumId w:val="17"/>
  </w:num>
  <w:num w:numId="6">
    <w:abstractNumId w:val="3"/>
  </w:num>
  <w:num w:numId="7">
    <w:abstractNumId w:val="21"/>
  </w:num>
  <w:num w:numId="8">
    <w:abstractNumId w:val="2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3"/>
  </w:num>
  <w:num w:numId="19">
    <w:abstractNumId w:val="16"/>
  </w:num>
  <w:num w:numId="20">
    <w:abstractNumId w:val="23"/>
  </w:num>
  <w:num w:numId="21">
    <w:abstractNumId w:val="22"/>
  </w:num>
  <w:num w:numId="22">
    <w:abstractNumId w:val="4"/>
  </w:num>
  <w:num w:numId="23">
    <w:abstractNumId w:val="8"/>
  </w:num>
  <w:num w:numId="24">
    <w:abstractNumId w:val="12"/>
  </w:num>
  <w:num w:numId="25">
    <w:abstractNumId w:val="14"/>
  </w:num>
  <w:num w:numId="26">
    <w:abstractNumId w:val="9"/>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35"/>
    <w:rsid w:val="0000138B"/>
    <w:rsid w:val="000013F8"/>
    <w:rsid w:val="00001B87"/>
    <w:rsid w:val="000036E5"/>
    <w:rsid w:val="00014FB2"/>
    <w:rsid w:val="00017FB4"/>
    <w:rsid w:val="000212F2"/>
    <w:rsid w:val="00023A5B"/>
    <w:rsid w:val="00026CDD"/>
    <w:rsid w:val="00032489"/>
    <w:rsid w:val="000327EC"/>
    <w:rsid w:val="000329F8"/>
    <w:rsid w:val="00033928"/>
    <w:rsid w:val="00033B40"/>
    <w:rsid w:val="00034AA5"/>
    <w:rsid w:val="00035A6A"/>
    <w:rsid w:val="00036BE0"/>
    <w:rsid w:val="00040152"/>
    <w:rsid w:val="000401D2"/>
    <w:rsid w:val="00041BD5"/>
    <w:rsid w:val="00042076"/>
    <w:rsid w:val="000420E5"/>
    <w:rsid w:val="00044943"/>
    <w:rsid w:val="00045BA6"/>
    <w:rsid w:val="000518F5"/>
    <w:rsid w:val="000578FE"/>
    <w:rsid w:val="00057F09"/>
    <w:rsid w:val="00057F25"/>
    <w:rsid w:val="000605BE"/>
    <w:rsid w:val="000621B9"/>
    <w:rsid w:val="00062E1C"/>
    <w:rsid w:val="00064545"/>
    <w:rsid w:val="00064E01"/>
    <w:rsid w:val="00066583"/>
    <w:rsid w:val="000704F5"/>
    <w:rsid w:val="00071F0F"/>
    <w:rsid w:val="00072B22"/>
    <w:rsid w:val="00073E04"/>
    <w:rsid w:val="00074267"/>
    <w:rsid w:val="0007542F"/>
    <w:rsid w:val="000769DF"/>
    <w:rsid w:val="000773FD"/>
    <w:rsid w:val="0008130E"/>
    <w:rsid w:val="0008562C"/>
    <w:rsid w:val="000872D9"/>
    <w:rsid w:val="00087416"/>
    <w:rsid w:val="00090810"/>
    <w:rsid w:val="00091252"/>
    <w:rsid w:val="00092E45"/>
    <w:rsid w:val="000947D2"/>
    <w:rsid w:val="00095577"/>
    <w:rsid w:val="00095A78"/>
    <w:rsid w:val="000977DA"/>
    <w:rsid w:val="000A0C84"/>
    <w:rsid w:val="000A19CC"/>
    <w:rsid w:val="000A2868"/>
    <w:rsid w:val="000A2DCF"/>
    <w:rsid w:val="000A340A"/>
    <w:rsid w:val="000A378B"/>
    <w:rsid w:val="000A4395"/>
    <w:rsid w:val="000A4AC7"/>
    <w:rsid w:val="000A4B3D"/>
    <w:rsid w:val="000B22FC"/>
    <w:rsid w:val="000B3EA5"/>
    <w:rsid w:val="000B6FE8"/>
    <w:rsid w:val="000B7456"/>
    <w:rsid w:val="000C061A"/>
    <w:rsid w:val="000C0E48"/>
    <w:rsid w:val="000C20B9"/>
    <w:rsid w:val="000C2856"/>
    <w:rsid w:val="000C3031"/>
    <w:rsid w:val="000C688D"/>
    <w:rsid w:val="000C69F0"/>
    <w:rsid w:val="000D342C"/>
    <w:rsid w:val="000D3BD6"/>
    <w:rsid w:val="000D4DE0"/>
    <w:rsid w:val="000D5081"/>
    <w:rsid w:val="000D6964"/>
    <w:rsid w:val="000D71B8"/>
    <w:rsid w:val="000E0AF3"/>
    <w:rsid w:val="000E3F79"/>
    <w:rsid w:val="000E6184"/>
    <w:rsid w:val="000E747E"/>
    <w:rsid w:val="000F119E"/>
    <w:rsid w:val="000F2123"/>
    <w:rsid w:val="000F55D8"/>
    <w:rsid w:val="000F78C8"/>
    <w:rsid w:val="0010529B"/>
    <w:rsid w:val="00107049"/>
    <w:rsid w:val="001116C0"/>
    <w:rsid w:val="001137FB"/>
    <w:rsid w:val="0012070A"/>
    <w:rsid w:val="00122404"/>
    <w:rsid w:val="0012331A"/>
    <w:rsid w:val="001237D9"/>
    <w:rsid w:val="00125CE4"/>
    <w:rsid w:val="00126E68"/>
    <w:rsid w:val="0013027F"/>
    <w:rsid w:val="00130E46"/>
    <w:rsid w:val="00133F81"/>
    <w:rsid w:val="00135DC6"/>
    <w:rsid w:val="001406F9"/>
    <w:rsid w:val="00140E5E"/>
    <w:rsid w:val="001462F3"/>
    <w:rsid w:val="001463BF"/>
    <w:rsid w:val="00146462"/>
    <w:rsid w:val="00147141"/>
    <w:rsid w:val="00151D57"/>
    <w:rsid w:val="00154E5D"/>
    <w:rsid w:val="00155128"/>
    <w:rsid w:val="00155588"/>
    <w:rsid w:val="00157117"/>
    <w:rsid w:val="0016183E"/>
    <w:rsid w:val="00161DCC"/>
    <w:rsid w:val="00165045"/>
    <w:rsid w:val="001668F5"/>
    <w:rsid w:val="00167084"/>
    <w:rsid w:val="001674E5"/>
    <w:rsid w:val="001711AB"/>
    <w:rsid w:val="0017270F"/>
    <w:rsid w:val="0017288A"/>
    <w:rsid w:val="001828C0"/>
    <w:rsid w:val="0018300D"/>
    <w:rsid w:val="0018490B"/>
    <w:rsid w:val="00184996"/>
    <w:rsid w:val="00184C5C"/>
    <w:rsid w:val="0018513B"/>
    <w:rsid w:val="0018701D"/>
    <w:rsid w:val="0019016B"/>
    <w:rsid w:val="0019061A"/>
    <w:rsid w:val="00194C19"/>
    <w:rsid w:val="0019546D"/>
    <w:rsid w:val="00196CB0"/>
    <w:rsid w:val="001975DA"/>
    <w:rsid w:val="00197D95"/>
    <w:rsid w:val="001A2712"/>
    <w:rsid w:val="001A4CB5"/>
    <w:rsid w:val="001A5D4F"/>
    <w:rsid w:val="001A67E7"/>
    <w:rsid w:val="001A6FA0"/>
    <w:rsid w:val="001B2261"/>
    <w:rsid w:val="001B241B"/>
    <w:rsid w:val="001B2458"/>
    <w:rsid w:val="001B35E0"/>
    <w:rsid w:val="001B3FE3"/>
    <w:rsid w:val="001B5EFA"/>
    <w:rsid w:val="001B6E2F"/>
    <w:rsid w:val="001C11EF"/>
    <w:rsid w:val="001C3987"/>
    <w:rsid w:val="001C4E58"/>
    <w:rsid w:val="001C4F2B"/>
    <w:rsid w:val="001C5B24"/>
    <w:rsid w:val="001C7834"/>
    <w:rsid w:val="001C7C26"/>
    <w:rsid w:val="001D035A"/>
    <w:rsid w:val="001D09C5"/>
    <w:rsid w:val="001D3103"/>
    <w:rsid w:val="001E2566"/>
    <w:rsid w:val="001E6AFD"/>
    <w:rsid w:val="001E7B45"/>
    <w:rsid w:val="001F076A"/>
    <w:rsid w:val="001F1723"/>
    <w:rsid w:val="001F1A94"/>
    <w:rsid w:val="001F333F"/>
    <w:rsid w:val="001F4AB6"/>
    <w:rsid w:val="001F6AF7"/>
    <w:rsid w:val="002021CC"/>
    <w:rsid w:val="00204565"/>
    <w:rsid w:val="002056B3"/>
    <w:rsid w:val="00206532"/>
    <w:rsid w:val="002070A1"/>
    <w:rsid w:val="002122BC"/>
    <w:rsid w:val="00217A7C"/>
    <w:rsid w:val="00221C0A"/>
    <w:rsid w:val="002224CE"/>
    <w:rsid w:val="002267BF"/>
    <w:rsid w:val="00227EF7"/>
    <w:rsid w:val="002328E9"/>
    <w:rsid w:val="00232A1D"/>
    <w:rsid w:val="00234508"/>
    <w:rsid w:val="00236627"/>
    <w:rsid w:val="00236B9B"/>
    <w:rsid w:val="00236EE8"/>
    <w:rsid w:val="00240C35"/>
    <w:rsid w:val="00240F39"/>
    <w:rsid w:val="002412DA"/>
    <w:rsid w:val="00244BA4"/>
    <w:rsid w:val="002453E9"/>
    <w:rsid w:val="00247CFB"/>
    <w:rsid w:val="00247DA3"/>
    <w:rsid w:val="00247DFF"/>
    <w:rsid w:val="00250F42"/>
    <w:rsid w:val="00252F85"/>
    <w:rsid w:val="002532EF"/>
    <w:rsid w:val="002534AF"/>
    <w:rsid w:val="00254D3F"/>
    <w:rsid w:val="002563B6"/>
    <w:rsid w:val="00260FEE"/>
    <w:rsid w:val="002614F4"/>
    <w:rsid w:val="002637AE"/>
    <w:rsid w:val="002637C8"/>
    <w:rsid w:val="002651B7"/>
    <w:rsid w:val="002666B1"/>
    <w:rsid w:val="002666BE"/>
    <w:rsid w:val="00266FF9"/>
    <w:rsid w:val="00272F13"/>
    <w:rsid w:val="002774F7"/>
    <w:rsid w:val="002818E3"/>
    <w:rsid w:val="00293A4B"/>
    <w:rsid w:val="002965B8"/>
    <w:rsid w:val="002A052B"/>
    <w:rsid w:val="002A18A9"/>
    <w:rsid w:val="002A3D3D"/>
    <w:rsid w:val="002A57EC"/>
    <w:rsid w:val="002A67B2"/>
    <w:rsid w:val="002A7150"/>
    <w:rsid w:val="002A760E"/>
    <w:rsid w:val="002A7D1B"/>
    <w:rsid w:val="002B00B3"/>
    <w:rsid w:val="002B1471"/>
    <w:rsid w:val="002B1FF0"/>
    <w:rsid w:val="002B2EF0"/>
    <w:rsid w:val="002B359D"/>
    <w:rsid w:val="002B3B1F"/>
    <w:rsid w:val="002C1569"/>
    <w:rsid w:val="002C4EAE"/>
    <w:rsid w:val="002D0577"/>
    <w:rsid w:val="002D2130"/>
    <w:rsid w:val="002D3615"/>
    <w:rsid w:val="002D36C5"/>
    <w:rsid w:val="002D5267"/>
    <w:rsid w:val="002D54E5"/>
    <w:rsid w:val="002D7393"/>
    <w:rsid w:val="002D75E4"/>
    <w:rsid w:val="002D7694"/>
    <w:rsid w:val="002E2956"/>
    <w:rsid w:val="002E453A"/>
    <w:rsid w:val="002E54F8"/>
    <w:rsid w:val="002E5763"/>
    <w:rsid w:val="002E6404"/>
    <w:rsid w:val="002E6F33"/>
    <w:rsid w:val="002F0B2C"/>
    <w:rsid w:val="002F2015"/>
    <w:rsid w:val="002F2979"/>
    <w:rsid w:val="002F2A48"/>
    <w:rsid w:val="002F40F9"/>
    <w:rsid w:val="002F4272"/>
    <w:rsid w:val="00300A9E"/>
    <w:rsid w:val="00300BBD"/>
    <w:rsid w:val="003013D0"/>
    <w:rsid w:val="003029D1"/>
    <w:rsid w:val="00302BF6"/>
    <w:rsid w:val="00303248"/>
    <w:rsid w:val="003033D9"/>
    <w:rsid w:val="00305E62"/>
    <w:rsid w:val="0030686E"/>
    <w:rsid w:val="00307A18"/>
    <w:rsid w:val="003136A4"/>
    <w:rsid w:val="00314232"/>
    <w:rsid w:val="0031753D"/>
    <w:rsid w:val="003205D5"/>
    <w:rsid w:val="00323374"/>
    <w:rsid w:val="00324AF6"/>
    <w:rsid w:val="00325000"/>
    <w:rsid w:val="00326426"/>
    <w:rsid w:val="00326F60"/>
    <w:rsid w:val="00331C66"/>
    <w:rsid w:val="00332E8E"/>
    <w:rsid w:val="00332EAC"/>
    <w:rsid w:val="003339A4"/>
    <w:rsid w:val="00335D4A"/>
    <w:rsid w:val="00342D90"/>
    <w:rsid w:val="003503CB"/>
    <w:rsid w:val="00351462"/>
    <w:rsid w:val="00351FD7"/>
    <w:rsid w:val="00354F44"/>
    <w:rsid w:val="00355890"/>
    <w:rsid w:val="0035607E"/>
    <w:rsid w:val="00361971"/>
    <w:rsid w:val="0036653C"/>
    <w:rsid w:val="00370B8B"/>
    <w:rsid w:val="00371E28"/>
    <w:rsid w:val="00382770"/>
    <w:rsid w:val="00383D3B"/>
    <w:rsid w:val="0038480C"/>
    <w:rsid w:val="00384DAE"/>
    <w:rsid w:val="00391BE0"/>
    <w:rsid w:val="00391BEA"/>
    <w:rsid w:val="003941CE"/>
    <w:rsid w:val="003A1197"/>
    <w:rsid w:val="003A1709"/>
    <w:rsid w:val="003A28CC"/>
    <w:rsid w:val="003A3B21"/>
    <w:rsid w:val="003A5F4E"/>
    <w:rsid w:val="003B38D3"/>
    <w:rsid w:val="003B3D73"/>
    <w:rsid w:val="003B45FD"/>
    <w:rsid w:val="003B6D20"/>
    <w:rsid w:val="003B75DC"/>
    <w:rsid w:val="003C272C"/>
    <w:rsid w:val="003C568D"/>
    <w:rsid w:val="003D00A8"/>
    <w:rsid w:val="003D0B03"/>
    <w:rsid w:val="003D3132"/>
    <w:rsid w:val="003D3B84"/>
    <w:rsid w:val="003D422A"/>
    <w:rsid w:val="003E0834"/>
    <w:rsid w:val="003E090F"/>
    <w:rsid w:val="003E0DB4"/>
    <w:rsid w:val="003E2D6C"/>
    <w:rsid w:val="003E33BC"/>
    <w:rsid w:val="003E4025"/>
    <w:rsid w:val="003F02CF"/>
    <w:rsid w:val="003F178E"/>
    <w:rsid w:val="003F2181"/>
    <w:rsid w:val="003F2834"/>
    <w:rsid w:val="003F45DC"/>
    <w:rsid w:val="003F559E"/>
    <w:rsid w:val="003F5A6D"/>
    <w:rsid w:val="0040060E"/>
    <w:rsid w:val="00400F26"/>
    <w:rsid w:val="00401397"/>
    <w:rsid w:val="00402A67"/>
    <w:rsid w:val="004031DB"/>
    <w:rsid w:val="00403C16"/>
    <w:rsid w:val="00405C28"/>
    <w:rsid w:val="00413A4F"/>
    <w:rsid w:val="00413AB6"/>
    <w:rsid w:val="00415F2B"/>
    <w:rsid w:val="00417A91"/>
    <w:rsid w:val="00421EA2"/>
    <w:rsid w:val="00421F33"/>
    <w:rsid w:val="00423134"/>
    <w:rsid w:val="00424C8C"/>
    <w:rsid w:val="004262D1"/>
    <w:rsid w:val="004307CA"/>
    <w:rsid w:val="00432608"/>
    <w:rsid w:val="00432C5E"/>
    <w:rsid w:val="00433E09"/>
    <w:rsid w:val="00435571"/>
    <w:rsid w:val="00435621"/>
    <w:rsid w:val="00437876"/>
    <w:rsid w:val="00441088"/>
    <w:rsid w:val="004413C2"/>
    <w:rsid w:val="0044231F"/>
    <w:rsid w:val="0044260A"/>
    <w:rsid w:val="00442B02"/>
    <w:rsid w:val="00446932"/>
    <w:rsid w:val="00446A58"/>
    <w:rsid w:val="004513A9"/>
    <w:rsid w:val="00451D93"/>
    <w:rsid w:val="00455871"/>
    <w:rsid w:val="00455AF4"/>
    <w:rsid w:val="0045703A"/>
    <w:rsid w:val="00457531"/>
    <w:rsid w:val="00457E5A"/>
    <w:rsid w:val="00460DCB"/>
    <w:rsid w:val="00462BBC"/>
    <w:rsid w:val="00464092"/>
    <w:rsid w:val="004717DF"/>
    <w:rsid w:val="00474967"/>
    <w:rsid w:val="00476448"/>
    <w:rsid w:val="00476540"/>
    <w:rsid w:val="00481F52"/>
    <w:rsid w:val="004821D2"/>
    <w:rsid w:val="004829D1"/>
    <w:rsid w:val="0048568B"/>
    <w:rsid w:val="00493EF2"/>
    <w:rsid w:val="00494281"/>
    <w:rsid w:val="004942CA"/>
    <w:rsid w:val="00495E92"/>
    <w:rsid w:val="00496ACE"/>
    <w:rsid w:val="00496FF6"/>
    <w:rsid w:val="004A061B"/>
    <w:rsid w:val="004A25B5"/>
    <w:rsid w:val="004A577A"/>
    <w:rsid w:val="004B5145"/>
    <w:rsid w:val="004B5AC2"/>
    <w:rsid w:val="004D4C0E"/>
    <w:rsid w:val="004E655E"/>
    <w:rsid w:val="004E737D"/>
    <w:rsid w:val="004F5251"/>
    <w:rsid w:val="004F56E0"/>
    <w:rsid w:val="004F78C1"/>
    <w:rsid w:val="00501DA4"/>
    <w:rsid w:val="005030AE"/>
    <w:rsid w:val="00503186"/>
    <w:rsid w:val="00503B8C"/>
    <w:rsid w:val="0050564F"/>
    <w:rsid w:val="00510223"/>
    <w:rsid w:val="00511AD1"/>
    <w:rsid w:val="0051398A"/>
    <w:rsid w:val="00514886"/>
    <w:rsid w:val="005159F1"/>
    <w:rsid w:val="00515B9A"/>
    <w:rsid w:val="005166C0"/>
    <w:rsid w:val="00520E66"/>
    <w:rsid w:val="005238D0"/>
    <w:rsid w:val="00523941"/>
    <w:rsid w:val="0052596A"/>
    <w:rsid w:val="00533E54"/>
    <w:rsid w:val="00536502"/>
    <w:rsid w:val="00540692"/>
    <w:rsid w:val="00541A23"/>
    <w:rsid w:val="00542BE1"/>
    <w:rsid w:val="00545451"/>
    <w:rsid w:val="00546596"/>
    <w:rsid w:val="00546F0E"/>
    <w:rsid w:val="005474ED"/>
    <w:rsid w:val="00547984"/>
    <w:rsid w:val="00550D9D"/>
    <w:rsid w:val="00553171"/>
    <w:rsid w:val="00556E68"/>
    <w:rsid w:val="00560060"/>
    <w:rsid w:val="005635AB"/>
    <w:rsid w:val="005639DC"/>
    <w:rsid w:val="0056540C"/>
    <w:rsid w:val="00565E31"/>
    <w:rsid w:val="005665EE"/>
    <w:rsid w:val="00566CED"/>
    <w:rsid w:val="00571053"/>
    <w:rsid w:val="0058044C"/>
    <w:rsid w:val="00581835"/>
    <w:rsid w:val="005834CF"/>
    <w:rsid w:val="00584DB7"/>
    <w:rsid w:val="00586D1B"/>
    <w:rsid w:val="00587183"/>
    <w:rsid w:val="005915F6"/>
    <w:rsid w:val="00591DDC"/>
    <w:rsid w:val="0059381C"/>
    <w:rsid w:val="00593EFD"/>
    <w:rsid w:val="005A20D8"/>
    <w:rsid w:val="005A545E"/>
    <w:rsid w:val="005A7E90"/>
    <w:rsid w:val="005B4770"/>
    <w:rsid w:val="005B67E9"/>
    <w:rsid w:val="005C1BF9"/>
    <w:rsid w:val="005C5A45"/>
    <w:rsid w:val="005C5A9A"/>
    <w:rsid w:val="005C703E"/>
    <w:rsid w:val="005D0090"/>
    <w:rsid w:val="005D17B3"/>
    <w:rsid w:val="005E1086"/>
    <w:rsid w:val="005E160D"/>
    <w:rsid w:val="005E1E15"/>
    <w:rsid w:val="005E1FB1"/>
    <w:rsid w:val="005E2F5B"/>
    <w:rsid w:val="005E309C"/>
    <w:rsid w:val="005F1549"/>
    <w:rsid w:val="005F1C74"/>
    <w:rsid w:val="005F3483"/>
    <w:rsid w:val="005F6B0F"/>
    <w:rsid w:val="005F7925"/>
    <w:rsid w:val="00600C8F"/>
    <w:rsid w:val="0060288E"/>
    <w:rsid w:val="00604938"/>
    <w:rsid w:val="00605785"/>
    <w:rsid w:val="00611F51"/>
    <w:rsid w:val="006171A9"/>
    <w:rsid w:val="00620653"/>
    <w:rsid w:val="00620907"/>
    <w:rsid w:val="00622557"/>
    <w:rsid w:val="0062315C"/>
    <w:rsid w:val="00624E5D"/>
    <w:rsid w:val="00627355"/>
    <w:rsid w:val="00627441"/>
    <w:rsid w:val="00630520"/>
    <w:rsid w:val="006331C9"/>
    <w:rsid w:val="0063754C"/>
    <w:rsid w:val="00637777"/>
    <w:rsid w:val="006408D1"/>
    <w:rsid w:val="00642F90"/>
    <w:rsid w:val="00647629"/>
    <w:rsid w:val="00650693"/>
    <w:rsid w:val="00657116"/>
    <w:rsid w:val="00657123"/>
    <w:rsid w:val="0066027F"/>
    <w:rsid w:val="00660BEA"/>
    <w:rsid w:val="006669F1"/>
    <w:rsid w:val="00670348"/>
    <w:rsid w:val="00672B0B"/>
    <w:rsid w:val="00674E05"/>
    <w:rsid w:val="00680FF2"/>
    <w:rsid w:val="00681033"/>
    <w:rsid w:val="006824F2"/>
    <w:rsid w:val="00684339"/>
    <w:rsid w:val="006843EC"/>
    <w:rsid w:val="006857E4"/>
    <w:rsid w:val="0069148E"/>
    <w:rsid w:val="00692B44"/>
    <w:rsid w:val="00693387"/>
    <w:rsid w:val="00695541"/>
    <w:rsid w:val="0069724C"/>
    <w:rsid w:val="0069785E"/>
    <w:rsid w:val="006A093C"/>
    <w:rsid w:val="006A0DA9"/>
    <w:rsid w:val="006A27E1"/>
    <w:rsid w:val="006A37F0"/>
    <w:rsid w:val="006C3C38"/>
    <w:rsid w:val="006C45CF"/>
    <w:rsid w:val="006D12CD"/>
    <w:rsid w:val="006E0E3A"/>
    <w:rsid w:val="006E1DAF"/>
    <w:rsid w:val="006E41B7"/>
    <w:rsid w:val="006E52C8"/>
    <w:rsid w:val="006E6062"/>
    <w:rsid w:val="006E7494"/>
    <w:rsid w:val="006F074C"/>
    <w:rsid w:val="006F1B9C"/>
    <w:rsid w:val="006F4162"/>
    <w:rsid w:val="006F7270"/>
    <w:rsid w:val="006F7475"/>
    <w:rsid w:val="00700771"/>
    <w:rsid w:val="00701228"/>
    <w:rsid w:val="00704E4E"/>
    <w:rsid w:val="00705DB0"/>
    <w:rsid w:val="00706E9A"/>
    <w:rsid w:val="00707595"/>
    <w:rsid w:val="00707CCF"/>
    <w:rsid w:val="00710430"/>
    <w:rsid w:val="007129CD"/>
    <w:rsid w:val="00714592"/>
    <w:rsid w:val="00717F4F"/>
    <w:rsid w:val="00721651"/>
    <w:rsid w:val="00724019"/>
    <w:rsid w:val="00725596"/>
    <w:rsid w:val="007264FD"/>
    <w:rsid w:val="00731436"/>
    <w:rsid w:val="0073284A"/>
    <w:rsid w:val="00733D5B"/>
    <w:rsid w:val="00735736"/>
    <w:rsid w:val="00736329"/>
    <w:rsid w:val="007442BD"/>
    <w:rsid w:val="00745DAF"/>
    <w:rsid w:val="00746BF7"/>
    <w:rsid w:val="00751550"/>
    <w:rsid w:val="00751EE6"/>
    <w:rsid w:val="0075230B"/>
    <w:rsid w:val="00753502"/>
    <w:rsid w:val="00760F50"/>
    <w:rsid w:val="00761F07"/>
    <w:rsid w:val="00764E1B"/>
    <w:rsid w:val="00766630"/>
    <w:rsid w:val="007715E2"/>
    <w:rsid w:val="00773128"/>
    <w:rsid w:val="007740ED"/>
    <w:rsid w:val="00774739"/>
    <w:rsid w:val="0077637B"/>
    <w:rsid w:val="00777C68"/>
    <w:rsid w:val="00780B65"/>
    <w:rsid w:val="00780C80"/>
    <w:rsid w:val="00783C41"/>
    <w:rsid w:val="007841E1"/>
    <w:rsid w:val="00787163"/>
    <w:rsid w:val="00790781"/>
    <w:rsid w:val="007907C2"/>
    <w:rsid w:val="00792622"/>
    <w:rsid w:val="00793387"/>
    <w:rsid w:val="00795A09"/>
    <w:rsid w:val="007A027A"/>
    <w:rsid w:val="007A1403"/>
    <w:rsid w:val="007A2559"/>
    <w:rsid w:val="007A2D81"/>
    <w:rsid w:val="007A7D13"/>
    <w:rsid w:val="007B22E0"/>
    <w:rsid w:val="007B30C5"/>
    <w:rsid w:val="007B7086"/>
    <w:rsid w:val="007C0261"/>
    <w:rsid w:val="007C247E"/>
    <w:rsid w:val="007C4C9F"/>
    <w:rsid w:val="007D0F00"/>
    <w:rsid w:val="007D183C"/>
    <w:rsid w:val="007D7B20"/>
    <w:rsid w:val="007D7E4B"/>
    <w:rsid w:val="007E213A"/>
    <w:rsid w:val="007E4B78"/>
    <w:rsid w:val="007E7789"/>
    <w:rsid w:val="007F491F"/>
    <w:rsid w:val="007F60D1"/>
    <w:rsid w:val="007F64BF"/>
    <w:rsid w:val="00801CB7"/>
    <w:rsid w:val="00803376"/>
    <w:rsid w:val="00803473"/>
    <w:rsid w:val="008067C6"/>
    <w:rsid w:val="00811DDA"/>
    <w:rsid w:val="00813087"/>
    <w:rsid w:val="00815092"/>
    <w:rsid w:val="00817024"/>
    <w:rsid w:val="008255DE"/>
    <w:rsid w:val="00825ED6"/>
    <w:rsid w:val="00830E76"/>
    <w:rsid w:val="0083188B"/>
    <w:rsid w:val="00831F4E"/>
    <w:rsid w:val="00834C1F"/>
    <w:rsid w:val="00836BD3"/>
    <w:rsid w:val="00840CD4"/>
    <w:rsid w:val="008417F4"/>
    <w:rsid w:val="00846557"/>
    <w:rsid w:val="00850A1F"/>
    <w:rsid w:val="00850DA6"/>
    <w:rsid w:val="008520FA"/>
    <w:rsid w:val="008540AB"/>
    <w:rsid w:val="00854438"/>
    <w:rsid w:val="00854C69"/>
    <w:rsid w:val="008552A0"/>
    <w:rsid w:val="008606E8"/>
    <w:rsid w:val="00861780"/>
    <w:rsid w:val="0086408B"/>
    <w:rsid w:val="00871791"/>
    <w:rsid w:val="008726E5"/>
    <w:rsid w:val="00875AB2"/>
    <w:rsid w:val="00876A8C"/>
    <w:rsid w:val="0088161C"/>
    <w:rsid w:val="0088281A"/>
    <w:rsid w:val="0088480A"/>
    <w:rsid w:val="0088511E"/>
    <w:rsid w:val="00892B7D"/>
    <w:rsid w:val="00895745"/>
    <w:rsid w:val="008A229D"/>
    <w:rsid w:val="008A22E5"/>
    <w:rsid w:val="008A41FE"/>
    <w:rsid w:val="008A4952"/>
    <w:rsid w:val="008A504D"/>
    <w:rsid w:val="008A7AD4"/>
    <w:rsid w:val="008B2A97"/>
    <w:rsid w:val="008B2E89"/>
    <w:rsid w:val="008B74FA"/>
    <w:rsid w:val="008B7979"/>
    <w:rsid w:val="008C063A"/>
    <w:rsid w:val="008C0B73"/>
    <w:rsid w:val="008C1975"/>
    <w:rsid w:val="008C61E2"/>
    <w:rsid w:val="008D0E16"/>
    <w:rsid w:val="008D294A"/>
    <w:rsid w:val="008D351E"/>
    <w:rsid w:val="008D66CD"/>
    <w:rsid w:val="008D71FA"/>
    <w:rsid w:val="008E1EB7"/>
    <w:rsid w:val="008E3005"/>
    <w:rsid w:val="008E54BD"/>
    <w:rsid w:val="008E62BE"/>
    <w:rsid w:val="008E7798"/>
    <w:rsid w:val="008F14A9"/>
    <w:rsid w:val="008F2867"/>
    <w:rsid w:val="008F2B36"/>
    <w:rsid w:val="009005A6"/>
    <w:rsid w:val="009008E7"/>
    <w:rsid w:val="00901CCA"/>
    <w:rsid w:val="0090204C"/>
    <w:rsid w:val="0090505B"/>
    <w:rsid w:val="0090628F"/>
    <w:rsid w:val="0090686B"/>
    <w:rsid w:val="00910771"/>
    <w:rsid w:val="00911446"/>
    <w:rsid w:val="00913344"/>
    <w:rsid w:val="00914675"/>
    <w:rsid w:val="00914898"/>
    <w:rsid w:val="00916742"/>
    <w:rsid w:val="0092102E"/>
    <w:rsid w:val="00922BB3"/>
    <w:rsid w:val="00923258"/>
    <w:rsid w:val="00923E88"/>
    <w:rsid w:val="0092437F"/>
    <w:rsid w:val="009247CF"/>
    <w:rsid w:val="009276A0"/>
    <w:rsid w:val="0093027A"/>
    <w:rsid w:val="00931C35"/>
    <w:rsid w:val="00932ED5"/>
    <w:rsid w:val="00933AAB"/>
    <w:rsid w:val="00933B11"/>
    <w:rsid w:val="00933C06"/>
    <w:rsid w:val="00936FE0"/>
    <w:rsid w:val="00941524"/>
    <w:rsid w:val="009420BD"/>
    <w:rsid w:val="00942954"/>
    <w:rsid w:val="00951D45"/>
    <w:rsid w:val="00953AD0"/>
    <w:rsid w:val="00957B59"/>
    <w:rsid w:val="0096102D"/>
    <w:rsid w:val="0096736D"/>
    <w:rsid w:val="00973AFE"/>
    <w:rsid w:val="009821F0"/>
    <w:rsid w:val="00983A5A"/>
    <w:rsid w:val="009849EF"/>
    <w:rsid w:val="00984FE7"/>
    <w:rsid w:val="00987EEF"/>
    <w:rsid w:val="0099166E"/>
    <w:rsid w:val="00993DC7"/>
    <w:rsid w:val="00994BE1"/>
    <w:rsid w:val="009959BD"/>
    <w:rsid w:val="009962A6"/>
    <w:rsid w:val="00997CF2"/>
    <w:rsid w:val="009A4747"/>
    <w:rsid w:val="009A4F15"/>
    <w:rsid w:val="009A6AA8"/>
    <w:rsid w:val="009B2151"/>
    <w:rsid w:val="009B5A2C"/>
    <w:rsid w:val="009B7998"/>
    <w:rsid w:val="009C1E06"/>
    <w:rsid w:val="009C62B2"/>
    <w:rsid w:val="009C6F76"/>
    <w:rsid w:val="009D0D6C"/>
    <w:rsid w:val="009D28C6"/>
    <w:rsid w:val="009D3C65"/>
    <w:rsid w:val="009D484B"/>
    <w:rsid w:val="009E0356"/>
    <w:rsid w:val="009E130E"/>
    <w:rsid w:val="009E3129"/>
    <w:rsid w:val="009E37F0"/>
    <w:rsid w:val="009E4CBF"/>
    <w:rsid w:val="009F4E34"/>
    <w:rsid w:val="009F6D71"/>
    <w:rsid w:val="00A011DF"/>
    <w:rsid w:val="00A047DD"/>
    <w:rsid w:val="00A06539"/>
    <w:rsid w:val="00A0680D"/>
    <w:rsid w:val="00A07862"/>
    <w:rsid w:val="00A1134A"/>
    <w:rsid w:val="00A12461"/>
    <w:rsid w:val="00A12E2A"/>
    <w:rsid w:val="00A203EB"/>
    <w:rsid w:val="00A20705"/>
    <w:rsid w:val="00A23479"/>
    <w:rsid w:val="00A258A1"/>
    <w:rsid w:val="00A258DF"/>
    <w:rsid w:val="00A27C68"/>
    <w:rsid w:val="00A312AC"/>
    <w:rsid w:val="00A314B6"/>
    <w:rsid w:val="00A32AA2"/>
    <w:rsid w:val="00A40748"/>
    <w:rsid w:val="00A42140"/>
    <w:rsid w:val="00A4366A"/>
    <w:rsid w:val="00A446DF"/>
    <w:rsid w:val="00A44A3F"/>
    <w:rsid w:val="00A50564"/>
    <w:rsid w:val="00A52328"/>
    <w:rsid w:val="00A52F35"/>
    <w:rsid w:val="00A54230"/>
    <w:rsid w:val="00A55991"/>
    <w:rsid w:val="00A569EF"/>
    <w:rsid w:val="00A56FE6"/>
    <w:rsid w:val="00A645D3"/>
    <w:rsid w:val="00A64C9D"/>
    <w:rsid w:val="00A656F9"/>
    <w:rsid w:val="00A65FF7"/>
    <w:rsid w:val="00A7035E"/>
    <w:rsid w:val="00A70550"/>
    <w:rsid w:val="00A7117C"/>
    <w:rsid w:val="00A71B7A"/>
    <w:rsid w:val="00A73101"/>
    <w:rsid w:val="00A749C3"/>
    <w:rsid w:val="00A7523F"/>
    <w:rsid w:val="00A76862"/>
    <w:rsid w:val="00A77C7B"/>
    <w:rsid w:val="00A80640"/>
    <w:rsid w:val="00A80C51"/>
    <w:rsid w:val="00A820C6"/>
    <w:rsid w:val="00A826F0"/>
    <w:rsid w:val="00A83BF8"/>
    <w:rsid w:val="00A86F2F"/>
    <w:rsid w:val="00A9009B"/>
    <w:rsid w:val="00A95016"/>
    <w:rsid w:val="00A9692D"/>
    <w:rsid w:val="00A97A52"/>
    <w:rsid w:val="00AA09B5"/>
    <w:rsid w:val="00AA12A6"/>
    <w:rsid w:val="00AA1CBC"/>
    <w:rsid w:val="00AA21C6"/>
    <w:rsid w:val="00AA27B0"/>
    <w:rsid w:val="00AA42F7"/>
    <w:rsid w:val="00AA6658"/>
    <w:rsid w:val="00AA67EE"/>
    <w:rsid w:val="00AB3412"/>
    <w:rsid w:val="00AB5663"/>
    <w:rsid w:val="00AB6378"/>
    <w:rsid w:val="00AB72D9"/>
    <w:rsid w:val="00AC0FA7"/>
    <w:rsid w:val="00AC3069"/>
    <w:rsid w:val="00AC3A7E"/>
    <w:rsid w:val="00AC4E43"/>
    <w:rsid w:val="00AC50F1"/>
    <w:rsid w:val="00AC5919"/>
    <w:rsid w:val="00AD0EBF"/>
    <w:rsid w:val="00AD2237"/>
    <w:rsid w:val="00AD627C"/>
    <w:rsid w:val="00AE047A"/>
    <w:rsid w:val="00AE275D"/>
    <w:rsid w:val="00AE39BD"/>
    <w:rsid w:val="00AE3FF3"/>
    <w:rsid w:val="00AE5832"/>
    <w:rsid w:val="00AE631D"/>
    <w:rsid w:val="00AF002C"/>
    <w:rsid w:val="00AF03AB"/>
    <w:rsid w:val="00AF5E41"/>
    <w:rsid w:val="00AF6600"/>
    <w:rsid w:val="00B0183F"/>
    <w:rsid w:val="00B023E0"/>
    <w:rsid w:val="00B15CFC"/>
    <w:rsid w:val="00B17B6C"/>
    <w:rsid w:val="00B27E71"/>
    <w:rsid w:val="00B30C6D"/>
    <w:rsid w:val="00B3269C"/>
    <w:rsid w:val="00B32D88"/>
    <w:rsid w:val="00B3390A"/>
    <w:rsid w:val="00B33F69"/>
    <w:rsid w:val="00B40DCD"/>
    <w:rsid w:val="00B47B4E"/>
    <w:rsid w:val="00B56806"/>
    <w:rsid w:val="00B56FAA"/>
    <w:rsid w:val="00B57809"/>
    <w:rsid w:val="00B60840"/>
    <w:rsid w:val="00B6219E"/>
    <w:rsid w:val="00B62B6F"/>
    <w:rsid w:val="00B63A9E"/>
    <w:rsid w:val="00B642A4"/>
    <w:rsid w:val="00B650F9"/>
    <w:rsid w:val="00B67BC1"/>
    <w:rsid w:val="00B67E30"/>
    <w:rsid w:val="00B718DB"/>
    <w:rsid w:val="00B7261F"/>
    <w:rsid w:val="00B72A8A"/>
    <w:rsid w:val="00B74DBE"/>
    <w:rsid w:val="00B75C29"/>
    <w:rsid w:val="00B81062"/>
    <w:rsid w:val="00B87CFB"/>
    <w:rsid w:val="00B92395"/>
    <w:rsid w:val="00B9503A"/>
    <w:rsid w:val="00B95B0B"/>
    <w:rsid w:val="00B9756A"/>
    <w:rsid w:val="00B97E9F"/>
    <w:rsid w:val="00BB27CA"/>
    <w:rsid w:val="00BB549A"/>
    <w:rsid w:val="00BB715C"/>
    <w:rsid w:val="00BB7441"/>
    <w:rsid w:val="00BC0A29"/>
    <w:rsid w:val="00BC0D02"/>
    <w:rsid w:val="00BC1507"/>
    <w:rsid w:val="00BC5735"/>
    <w:rsid w:val="00BC581C"/>
    <w:rsid w:val="00BC7A3D"/>
    <w:rsid w:val="00BD2F53"/>
    <w:rsid w:val="00BD3A35"/>
    <w:rsid w:val="00BD3AED"/>
    <w:rsid w:val="00BD753C"/>
    <w:rsid w:val="00BE5BAF"/>
    <w:rsid w:val="00BE60A2"/>
    <w:rsid w:val="00BE6179"/>
    <w:rsid w:val="00BE6CE3"/>
    <w:rsid w:val="00BF21C3"/>
    <w:rsid w:val="00BF6106"/>
    <w:rsid w:val="00BF61C8"/>
    <w:rsid w:val="00BF63A1"/>
    <w:rsid w:val="00BF7618"/>
    <w:rsid w:val="00C02DC7"/>
    <w:rsid w:val="00C0488F"/>
    <w:rsid w:val="00C05916"/>
    <w:rsid w:val="00C06163"/>
    <w:rsid w:val="00C116E1"/>
    <w:rsid w:val="00C1363F"/>
    <w:rsid w:val="00C162B9"/>
    <w:rsid w:val="00C209C7"/>
    <w:rsid w:val="00C20D9F"/>
    <w:rsid w:val="00C276C2"/>
    <w:rsid w:val="00C3035F"/>
    <w:rsid w:val="00C306F1"/>
    <w:rsid w:val="00C315AD"/>
    <w:rsid w:val="00C33E41"/>
    <w:rsid w:val="00C352E9"/>
    <w:rsid w:val="00C3556F"/>
    <w:rsid w:val="00C42D7F"/>
    <w:rsid w:val="00C501E3"/>
    <w:rsid w:val="00C504E1"/>
    <w:rsid w:val="00C52B30"/>
    <w:rsid w:val="00C54D01"/>
    <w:rsid w:val="00C54FD1"/>
    <w:rsid w:val="00C56D2D"/>
    <w:rsid w:val="00C57019"/>
    <w:rsid w:val="00C5709F"/>
    <w:rsid w:val="00C573C1"/>
    <w:rsid w:val="00C60776"/>
    <w:rsid w:val="00C631BF"/>
    <w:rsid w:val="00C64675"/>
    <w:rsid w:val="00C64680"/>
    <w:rsid w:val="00C71514"/>
    <w:rsid w:val="00C76B9F"/>
    <w:rsid w:val="00C81515"/>
    <w:rsid w:val="00C84D98"/>
    <w:rsid w:val="00C91D62"/>
    <w:rsid w:val="00C92F48"/>
    <w:rsid w:val="00C9596C"/>
    <w:rsid w:val="00C95D27"/>
    <w:rsid w:val="00C96756"/>
    <w:rsid w:val="00C974B1"/>
    <w:rsid w:val="00C97526"/>
    <w:rsid w:val="00CA0407"/>
    <w:rsid w:val="00CA1E02"/>
    <w:rsid w:val="00CB0E7B"/>
    <w:rsid w:val="00CB1FB5"/>
    <w:rsid w:val="00CB21A3"/>
    <w:rsid w:val="00CB2BF7"/>
    <w:rsid w:val="00CB6D0A"/>
    <w:rsid w:val="00CC0467"/>
    <w:rsid w:val="00CC4A4B"/>
    <w:rsid w:val="00CD146B"/>
    <w:rsid w:val="00CD1C02"/>
    <w:rsid w:val="00CD327E"/>
    <w:rsid w:val="00CD5EC6"/>
    <w:rsid w:val="00CE0D1D"/>
    <w:rsid w:val="00CE1C4E"/>
    <w:rsid w:val="00CE3305"/>
    <w:rsid w:val="00CE4E8E"/>
    <w:rsid w:val="00CE70C8"/>
    <w:rsid w:val="00CF3739"/>
    <w:rsid w:val="00CF40EC"/>
    <w:rsid w:val="00CF4F9E"/>
    <w:rsid w:val="00CF52EA"/>
    <w:rsid w:val="00D04F44"/>
    <w:rsid w:val="00D0678A"/>
    <w:rsid w:val="00D079BF"/>
    <w:rsid w:val="00D079FE"/>
    <w:rsid w:val="00D149DA"/>
    <w:rsid w:val="00D165BC"/>
    <w:rsid w:val="00D16FA5"/>
    <w:rsid w:val="00D266C9"/>
    <w:rsid w:val="00D27F1F"/>
    <w:rsid w:val="00D30F1C"/>
    <w:rsid w:val="00D321FC"/>
    <w:rsid w:val="00D32A57"/>
    <w:rsid w:val="00D344D5"/>
    <w:rsid w:val="00D40D09"/>
    <w:rsid w:val="00D40DB1"/>
    <w:rsid w:val="00D40EE5"/>
    <w:rsid w:val="00D4148E"/>
    <w:rsid w:val="00D427F1"/>
    <w:rsid w:val="00D43173"/>
    <w:rsid w:val="00D45B29"/>
    <w:rsid w:val="00D51AB6"/>
    <w:rsid w:val="00D5230D"/>
    <w:rsid w:val="00D566DB"/>
    <w:rsid w:val="00D66E7C"/>
    <w:rsid w:val="00D70DD7"/>
    <w:rsid w:val="00D71AA0"/>
    <w:rsid w:val="00D7796A"/>
    <w:rsid w:val="00D8188D"/>
    <w:rsid w:val="00D82D14"/>
    <w:rsid w:val="00D82EDB"/>
    <w:rsid w:val="00D84184"/>
    <w:rsid w:val="00D902B5"/>
    <w:rsid w:val="00D93FBB"/>
    <w:rsid w:val="00D949B2"/>
    <w:rsid w:val="00D959FC"/>
    <w:rsid w:val="00D978E6"/>
    <w:rsid w:val="00DA10DD"/>
    <w:rsid w:val="00DA373E"/>
    <w:rsid w:val="00DA71D5"/>
    <w:rsid w:val="00DB2014"/>
    <w:rsid w:val="00DB4DB8"/>
    <w:rsid w:val="00DB5D80"/>
    <w:rsid w:val="00DB6135"/>
    <w:rsid w:val="00DB71CB"/>
    <w:rsid w:val="00DB7FCA"/>
    <w:rsid w:val="00DC03C9"/>
    <w:rsid w:val="00DC1A7B"/>
    <w:rsid w:val="00DC28AA"/>
    <w:rsid w:val="00DC3DC3"/>
    <w:rsid w:val="00DC5B70"/>
    <w:rsid w:val="00DD1149"/>
    <w:rsid w:val="00DD12E5"/>
    <w:rsid w:val="00DD189E"/>
    <w:rsid w:val="00DD1EC6"/>
    <w:rsid w:val="00DD3588"/>
    <w:rsid w:val="00DD3F40"/>
    <w:rsid w:val="00DD42E7"/>
    <w:rsid w:val="00DE6B87"/>
    <w:rsid w:val="00DE7625"/>
    <w:rsid w:val="00DE7883"/>
    <w:rsid w:val="00DE792A"/>
    <w:rsid w:val="00DE7933"/>
    <w:rsid w:val="00DF1637"/>
    <w:rsid w:val="00DF2D6C"/>
    <w:rsid w:val="00DF3943"/>
    <w:rsid w:val="00DF4DBD"/>
    <w:rsid w:val="00DF5B42"/>
    <w:rsid w:val="00E01F7B"/>
    <w:rsid w:val="00E02579"/>
    <w:rsid w:val="00E03F29"/>
    <w:rsid w:val="00E04140"/>
    <w:rsid w:val="00E0558A"/>
    <w:rsid w:val="00E10A3A"/>
    <w:rsid w:val="00E1176C"/>
    <w:rsid w:val="00E1372D"/>
    <w:rsid w:val="00E15C4A"/>
    <w:rsid w:val="00E17E1C"/>
    <w:rsid w:val="00E2343B"/>
    <w:rsid w:val="00E24237"/>
    <w:rsid w:val="00E25CFA"/>
    <w:rsid w:val="00E26433"/>
    <w:rsid w:val="00E34C82"/>
    <w:rsid w:val="00E34D81"/>
    <w:rsid w:val="00E34D90"/>
    <w:rsid w:val="00E41089"/>
    <w:rsid w:val="00E50836"/>
    <w:rsid w:val="00E5083F"/>
    <w:rsid w:val="00E53668"/>
    <w:rsid w:val="00E54972"/>
    <w:rsid w:val="00E60460"/>
    <w:rsid w:val="00E616C9"/>
    <w:rsid w:val="00E61A99"/>
    <w:rsid w:val="00E61D65"/>
    <w:rsid w:val="00E673DB"/>
    <w:rsid w:val="00E674EC"/>
    <w:rsid w:val="00E71F73"/>
    <w:rsid w:val="00E745FF"/>
    <w:rsid w:val="00E74A42"/>
    <w:rsid w:val="00E753AB"/>
    <w:rsid w:val="00E805C3"/>
    <w:rsid w:val="00E81F35"/>
    <w:rsid w:val="00E83439"/>
    <w:rsid w:val="00E85292"/>
    <w:rsid w:val="00E858AF"/>
    <w:rsid w:val="00E87D31"/>
    <w:rsid w:val="00E92276"/>
    <w:rsid w:val="00EA09AD"/>
    <w:rsid w:val="00EA3C59"/>
    <w:rsid w:val="00EA4A04"/>
    <w:rsid w:val="00EA4B8C"/>
    <w:rsid w:val="00EA505C"/>
    <w:rsid w:val="00EB0FF6"/>
    <w:rsid w:val="00EB1F7F"/>
    <w:rsid w:val="00EB2732"/>
    <w:rsid w:val="00EB2751"/>
    <w:rsid w:val="00EB4094"/>
    <w:rsid w:val="00EB40E9"/>
    <w:rsid w:val="00EB66C5"/>
    <w:rsid w:val="00EB72A9"/>
    <w:rsid w:val="00EB77EB"/>
    <w:rsid w:val="00EC27FE"/>
    <w:rsid w:val="00EC3C46"/>
    <w:rsid w:val="00EC580B"/>
    <w:rsid w:val="00ED1111"/>
    <w:rsid w:val="00ED4788"/>
    <w:rsid w:val="00ED6CB6"/>
    <w:rsid w:val="00ED71EB"/>
    <w:rsid w:val="00EE0E8C"/>
    <w:rsid w:val="00EE4EE9"/>
    <w:rsid w:val="00EF0702"/>
    <w:rsid w:val="00EF0938"/>
    <w:rsid w:val="00EF13AF"/>
    <w:rsid w:val="00EF6138"/>
    <w:rsid w:val="00EF79EA"/>
    <w:rsid w:val="00F0046D"/>
    <w:rsid w:val="00F00823"/>
    <w:rsid w:val="00F01C45"/>
    <w:rsid w:val="00F21473"/>
    <w:rsid w:val="00F24F19"/>
    <w:rsid w:val="00F25F70"/>
    <w:rsid w:val="00F302F7"/>
    <w:rsid w:val="00F3776A"/>
    <w:rsid w:val="00F4025E"/>
    <w:rsid w:val="00F41447"/>
    <w:rsid w:val="00F41EA1"/>
    <w:rsid w:val="00F4380D"/>
    <w:rsid w:val="00F45F3D"/>
    <w:rsid w:val="00F4600B"/>
    <w:rsid w:val="00F507CE"/>
    <w:rsid w:val="00F52BC2"/>
    <w:rsid w:val="00F52F1D"/>
    <w:rsid w:val="00F53122"/>
    <w:rsid w:val="00F54783"/>
    <w:rsid w:val="00F570FD"/>
    <w:rsid w:val="00F60E76"/>
    <w:rsid w:val="00F60F06"/>
    <w:rsid w:val="00F61AF0"/>
    <w:rsid w:val="00F63263"/>
    <w:rsid w:val="00F638B9"/>
    <w:rsid w:val="00F642BA"/>
    <w:rsid w:val="00F6555A"/>
    <w:rsid w:val="00F6648A"/>
    <w:rsid w:val="00F67A5E"/>
    <w:rsid w:val="00F72BA6"/>
    <w:rsid w:val="00F73279"/>
    <w:rsid w:val="00F74614"/>
    <w:rsid w:val="00F80274"/>
    <w:rsid w:val="00F815A8"/>
    <w:rsid w:val="00F81A88"/>
    <w:rsid w:val="00F87C0F"/>
    <w:rsid w:val="00F9006C"/>
    <w:rsid w:val="00F90139"/>
    <w:rsid w:val="00F917C4"/>
    <w:rsid w:val="00F97013"/>
    <w:rsid w:val="00FA1BB3"/>
    <w:rsid w:val="00FA26B8"/>
    <w:rsid w:val="00FA2C52"/>
    <w:rsid w:val="00FA3267"/>
    <w:rsid w:val="00FA3AD7"/>
    <w:rsid w:val="00FA4B3D"/>
    <w:rsid w:val="00FA5AEA"/>
    <w:rsid w:val="00FA5D0F"/>
    <w:rsid w:val="00FA6042"/>
    <w:rsid w:val="00FB31BF"/>
    <w:rsid w:val="00FB3625"/>
    <w:rsid w:val="00FB4138"/>
    <w:rsid w:val="00FB5AAD"/>
    <w:rsid w:val="00FB6D6D"/>
    <w:rsid w:val="00FB7D51"/>
    <w:rsid w:val="00FC1C4D"/>
    <w:rsid w:val="00FC4335"/>
    <w:rsid w:val="00FD034F"/>
    <w:rsid w:val="00FD0618"/>
    <w:rsid w:val="00FD14EB"/>
    <w:rsid w:val="00FD2169"/>
    <w:rsid w:val="00FD33CA"/>
    <w:rsid w:val="00FD36EE"/>
    <w:rsid w:val="00FE1DEA"/>
    <w:rsid w:val="00FE3EFF"/>
    <w:rsid w:val="00FE4ED2"/>
    <w:rsid w:val="00FE5323"/>
    <w:rsid w:val="00FE7701"/>
    <w:rsid w:val="00FF29CF"/>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uiPriority w:val="99"/>
    <w:rsid w:val="00F74614"/>
    <w:pPr>
      <w:tabs>
        <w:tab w:val="center" w:pos="4252"/>
        <w:tab w:val="right" w:pos="8504"/>
      </w:tabs>
      <w:snapToGrid w:val="0"/>
    </w:pPr>
  </w:style>
  <w:style w:type="character" w:customStyle="1" w:styleId="a9">
    <w:name w:val="ヘッダー (文字)"/>
    <w:link w:val="a8"/>
    <w:uiPriority w:val="99"/>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uiPriority w:val="99"/>
    <w:rsid w:val="00F74614"/>
    <w:pPr>
      <w:tabs>
        <w:tab w:val="center" w:pos="4252"/>
        <w:tab w:val="right" w:pos="8504"/>
      </w:tabs>
      <w:snapToGrid w:val="0"/>
    </w:pPr>
  </w:style>
  <w:style w:type="character" w:customStyle="1" w:styleId="a9">
    <w:name w:val="ヘッダー (文字)"/>
    <w:link w:val="a8"/>
    <w:uiPriority w:val="99"/>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963">
      <w:bodyDiv w:val="1"/>
      <w:marLeft w:val="0"/>
      <w:marRight w:val="0"/>
      <w:marTop w:val="0"/>
      <w:marBottom w:val="0"/>
      <w:divBdr>
        <w:top w:val="none" w:sz="0" w:space="0" w:color="auto"/>
        <w:left w:val="none" w:sz="0" w:space="0" w:color="auto"/>
        <w:bottom w:val="none" w:sz="0" w:space="0" w:color="auto"/>
        <w:right w:val="none" w:sz="0" w:space="0" w:color="auto"/>
      </w:divBdr>
      <w:divsChild>
        <w:div w:id="1329476725">
          <w:marLeft w:val="0"/>
          <w:marRight w:val="0"/>
          <w:marTop w:val="0"/>
          <w:marBottom w:val="0"/>
          <w:divBdr>
            <w:top w:val="none" w:sz="0" w:space="0" w:color="auto"/>
            <w:left w:val="none" w:sz="0" w:space="0" w:color="auto"/>
            <w:bottom w:val="none" w:sz="0" w:space="0" w:color="auto"/>
            <w:right w:val="none" w:sz="0" w:space="0" w:color="auto"/>
          </w:divBdr>
          <w:divsChild>
            <w:div w:id="1327905388">
              <w:marLeft w:val="0"/>
              <w:marRight w:val="0"/>
              <w:marTop w:val="0"/>
              <w:marBottom w:val="0"/>
              <w:divBdr>
                <w:top w:val="none" w:sz="0" w:space="0" w:color="auto"/>
                <w:left w:val="single" w:sz="6" w:space="0" w:color="CCCCCC"/>
                <w:bottom w:val="none" w:sz="0" w:space="0" w:color="auto"/>
                <w:right w:val="single" w:sz="6" w:space="0" w:color="CCCCCC"/>
              </w:divBdr>
              <w:divsChild>
                <w:div w:id="1329137610">
                  <w:marLeft w:val="0"/>
                  <w:marRight w:val="0"/>
                  <w:marTop w:val="0"/>
                  <w:marBottom w:val="0"/>
                  <w:divBdr>
                    <w:top w:val="none" w:sz="0" w:space="0" w:color="auto"/>
                    <w:left w:val="none" w:sz="0" w:space="0" w:color="auto"/>
                    <w:bottom w:val="none" w:sz="0" w:space="0" w:color="auto"/>
                    <w:right w:val="none" w:sz="0" w:space="0" w:color="auto"/>
                  </w:divBdr>
                  <w:divsChild>
                    <w:div w:id="1819417934">
                      <w:marLeft w:val="0"/>
                      <w:marRight w:val="0"/>
                      <w:marTop w:val="0"/>
                      <w:marBottom w:val="0"/>
                      <w:divBdr>
                        <w:top w:val="none" w:sz="0" w:space="0" w:color="auto"/>
                        <w:left w:val="none" w:sz="0" w:space="0" w:color="auto"/>
                        <w:bottom w:val="none" w:sz="0" w:space="0" w:color="auto"/>
                        <w:right w:val="none" w:sz="0" w:space="0" w:color="auto"/>
                      </w:divBdr>
                      <w:divsChild>
                        <w:div w:id="1539928752">
                          <w:marLeft w:val="150"/>
                          <w:marRight w:val="150"/>
                          <w:marTop w:val="0"/>
                          <w:marBottom w:val="0"/>
                          <w:divBdr>
                            <w:top w:val="none" w:sz="0" w:space="0" w:color="auto"/>
                            <w:left w:val="none" w:sz="0" w:space="0" w:color="auto"/>
                            <w:bottom w:val="none" w:sz="0" w:space="0" w:color="auto"/>
                            <w:right w:val="none" w:sz="0" w:space="0" w:color="auto"/>
                          </w:divBdr>
                          <w:divsChild>
                            <w:div w:id="685445984">
                              <w:marLeft w:val="0"/>
                              <w:marRight w:val="0"/>
                              <w:marTop w:val="0"/>
                              <w:marBottom w:val="0"/>
                              <w:divBdr>
                                <w:top w:val="none" w:sz="0" w:space="0" w:color="auto"/>
                                <w:left w:val="none" w:sz="0" w:space="0" w:color="auto"/>
                                <w:bottom w:val="none" w:sz="0" w:space="0" w:color="auto"/>
                                <w:right w:val="none" w:sz="0" w:space="0" w:color="auto"/>
                              </w:divBdr>
                              <w:divsChild>
                                <w:div w:id="845436018">
                                  <w:marLeft w:val="0"/>
                                  <w:marRight w:val="0"/>
                                  <w:marTop w:val="0"/>
                                  <w:marBottom w:val="0"/>
                                  <w:divBdr>
                                    <w:top w:val="none" w:sz="0" w:space="0" w:color="auto"/>
                                    <w:left w:val="none" w:sz="0" w:space="0" w:color="auto"/>
                                    <w:bottom w:val="none" w:sz="0" w:space="0" w:color="auto"/>
                                    <w:right w:val="none" w:sz="0" w:space="0" w:color="auto"/>
                                  </w:divBdr>
                                  <w:divsChild>
                                    <w:div w:id="85533969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2655">
      <w:bodyDiv w:val="1"/>
      <w:marLeft w:val="0"/>
      <w:marRight w:val="0"/>
      <w:marTop w:val="0"/>
      <w:marBottom w:val="0"/>
      <w:divBdr>
        <w:top w:val="none" w:sz="0" w:space="0" w:color="auto"/>
        <w:left w:val="none" w:sz="0" w:space="0" w:color="auto"/>
        <w:bottom w:val="none" w:sz="0" w:space="0" w:color="auto"/>
        <w:right w:val="none" w:sz="0" w:space="0" w:color="auto"/>
      </w:divBdr>
    </w:div>
    <w:div w:id="309140027">
      <w:bodyDiv w:val="1"/>
      <w:marLeft w:val="0"/>
      <w:marRight w:val="0"/>
      <w:marTop w:val="0"/>
      <w:marBottom w:val="0"/>
      <w:divBdr>
        <w:top w:val="none" w:sz="0" w:space="0" w:color="auto"/>
        <w:left w:val="none" w:sz="0" w:space="0" w:color="auto"/>
        <w:bottom w:val="none" w:sz="0" w:space="0" w:color="auto"/>
        <w:right w:val="none" w:sz="0" w:space="0" w:color="auto"/>
      </w:divBdr>
    </w:div>
    <w:div w:id="550112164">
      <w:bodyDiv w:val="1"/>
      <w:marLeft w:val="0"/>
      <w:marRight w:val="0"/>
      <w:marTop w:val="0"/>
      <w:marBottom w:val="0"/>
      <w:divBdr>
        <w:top w:val="none" w:sz="0" w:space="0" w:color="auto"/>
        <w:left w:val="none" w:sz="0" w:space="0" w:color="auto"/>
        <w:bottom w:val="none" w:sz="0" w:space="0" w:color="auto"/>
        <w:right w:val="none" w:sz="0" w:space="0" w:color="auto"/>
      </w:divBdr>
    </w:div>
    <w:div w:id="634288756">
      <w:bodyDiv w:val="1"/>
      <w:marLeft w:val="0"/>
      <w:marRight w:val="0"/>
      <w:marTop w:val="0"/>
      <w:marBottom w:val="0"/>
      <w:divBdr>
        <w:top w:val="none" w:sz="0" w:space="0" w:color="auto"/>
        <w:left w:val="none" w:sz="0" w:space="0" w:color="auto"/>
        <w:bottom w:val="none" w:sz="0" w:space="0" w:color="auto"/>
        <w:right w:val="none" w:sz="0" w:space="0" w:color="auto"/>
      </w:divBdr>
    </w:div>
    <w:div w:id="956180386">
      <w:bodyDiv w:val="1"/>
      <w:marLeft w:val="0"/>
      <w:marRight w:val="0"/>
      <w:marTop w:val="0"/>
      <w:marBottom w:val="0"/>
      <w:divBdr>
        <w:top w:val="none" w:sz="0" w:space="0" w:color="auto"/>
        <w:left w:val="none" w:sz="0" w:space="0" w:color="auto"/>
        <w:bottom w:val="none" w:sz="0" w:space="0" w:color="auto"/>
        <w:right w:val="none" w:sz="0" w:space="0" w:color="auto"/>
      </w:divBdr>
    </w:div>
    <w:div w:id="1432048313">
      <w:bodyDiv w:val="1"/>
      <w:marLeft w:val="0"/>
      <w:marRight w:val="0"/>
      <w:marTop w:val="0"/>
      <w:marBottom w:val="0"/>
      <w:divBdr>
        <w:top w:val="none" w:sz="0" w:space="0" w:color="auto"/>
        <w:left w:val="none" w:sz="0" w:space="0" w:color="auto"/>
        <w:bottom w:val="none" w:sz="0" w:space="0" w:color="auto"/>
        <w:right w:val="none" w:sz="0" w:space="0" w:color="auto"/>
      </w:divBdr>
    </w:div>
    <w:div w:id="1493637697">
      <w:bodyDiv w:val="1"/>
      <w:marLeft w:val="0"/>
      <w:marRight w:val="0"/>
      <w:marTop w:val="0"/>
      <w:marBottom w:val="0"/>
      <w:divBdr>
        <w:top w:val="none" w:sz="0" w:space="0" w:color="auto"/>
        <w:left w:val="none" w:sz="0" w:space="0" w:color="auto"/>
        <w:bottom w:val="none" w:sz="0" w:space="0" w:color="auto"/>
        <w:right w:val="none" w:sz="0" w:space="0" w:color="auto"/>
      </w:divBdr>
    </w:div>
    <w:div w:id="1833712077">
      <w:bodyDiv w:val="1"/>
      <w:marLeft w:val="0"/>
      <w:marRight w:val="0"/>
      <w:marTop w:val="0"/>
      <w:marBottom w:val="0"/>
      <w:divBdr>
        <w:top w:val="none" w:sz="0" w:space="0" w:color="auto"/>
        <w:left w:val="none" w:sz="0" w:space="0" w:color="auto"/>
        <w:bottom w:val="none" w:sz="0" w:space="0" w:color="auto"/>
        <w:right w:val="none" w:sz="0" w:space="0" w:color="auto"/>
      </w:divBdr>
    </w:div>
    <w:div w:id="199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7F69-678D-46C5-BB9B-CCE2ABF0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1343</Words>
  <Characters>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平成２１年度　第１回彦根市公共下水道事業審議会</vt:lpstr>
    </vt:vector>
  </TitlesOfParts>
  <Company>Ernst &amp; Young</Company>
  <LinksUpToDate>false</LinksUpToDate>
  <CharactersWithSpaces>1406</CharactersWithSpaces>
  <SharedDoc>false</SharedDoc>
  <HLinks>
    <vt:vector size="108" baseType="variant">
      <vt:variant>
        <vt:i4>1441844</vt:i4>
      </vt:variant>
      <vt:variant>
        <vt:i4>104</vt:i4>
      </vt:variant>
      <vt:variant>
        <vt:i4>0</vt:i4>
      </vt:variant>
      <vt:variant>
        <vt:i4>5</vt:i4>
      </vt:variant>
      <vt:variant>
        <vt:lpwstr/>
      </vt:variant>
      <vt:variant>
        <vt:lpwstr>_Toc434005473</vt:lpwstr>
      </vt:variant>
      <vt:variant>
        <vt:i4>1441844</vt:i4>
      </vt:variant>
      <vt:variant>
        <vt:i4>98</vt:i4>
      </vt:variant>
      <vt:variant>
        <vt:i4>0</vt:i4>
      </vt:variant>
      <vt:variant>
        <vt:i4>5</vt:i4>
      </vt:variant>
      <vt:variant>
        <vt:lpwstr/>
      </vt:variant>
      <vt:variant>
        <vt:lpwstr>_Toc434005472</vt:lpwstr>
      </vt:variant>
      <vt:variant>
        <vt:i4>1441844</vt:i4>
      </vt:variant>
      <vt:variant>
        <vt:i4>92</vt:i4>
      </vt:variant>
      <vt:variant>
        <vt:i4>0</vt:i4>
      </vt:variant>
      <vt:variant>
        <vt:i4>5</vt:i4>
      </vt:variant>
      <vt:variant>
        <vt:lpwstr/>
      </vt:variant>
      <vt:variant>
        <vt:lpwstr>_Toc434005471</vt:lpwstr>
      </vt:variant>
      <vt:variant>
        <vt:i4>1441844</vt:i4>
      </vt:variant>
      <vt:variant>
        <vt:i4>86</vt:i4>
      </vt:variant>
      <vt:variant>
        <vt:i4>0</vt:i4>
      </vt:variant>
      <vt:variant>
        <vt:i4>5</vt:i4>
      </vt:variant>
      <vt:variant>
        <vt:lpwstr/>
      </vt:variant>
      <vt:variant>
        <vt:lpwstr>_Toc434005470</vt:lpwstr>
      </vt:variant>
      <vt:variant>
        <vt:i4>1507380</vt:i4>
      </vt:variant>
      <vt:variant>
        <vt:i4>80</vt:i4>
      </vt:variant>
      <vt:variant>
        <vt:i4>0</vt:i4>
      </vt:variant>
      <vt:variant>
        <vt:i4>5</vt:i4>
      </vt:variant>
      <vt:variant>
        <vt:lpwstr/>
      </vt:variant>
      <vt:variant>
        <vt:lpwstr>_Toc434005469</vt:lpwstr>
      </vt:variant>
      <vt:variant>
        <vt:i4>1507380</vt:i4>
      </vt:variant>
      <vt:variant>
        <vt:i4>74</vt:i4>
      </vt:variant>
      <vt:variant>
        <vt:i4>0</vt:i4>
      </vt:variant>
      <vt:variant>
        <vt:i4>5</vt:i4>
      </vt:variant>
      <vt:variant>
        <vt:lpwstr/>
      </vt:variant>
      <vt:variant>
        <vt:lpwstr>_Toc434005468</vt:lpwstr>
      </vt:variant>
      <vt:variant>
        <vt:i4>1507380</vt:i4>
      </vt:variant>
      <vt:variant>
        <vt:i4>68</vt:i4>
      </vt:variant>
      <vt:variant>
        <vt:i4>0</vt:i4>
      </vt:variant>
      <vt:variant>
        <vt:i4>5</vt:i4>
      </vt:variant>
      <vt:variant>
        <vt:lpwstr/>
      </vt:variant>
      <vt:variant>
        <vt:lpwstr>_Toc434005467</vt:lpwstr>
      </vt:variant>
      <vt:variant>
        <vt:i4>1507380</vt:i4>
      </vt:variant>
      <vt:variant>
        <vt:i4>62</vt:i4>
      </vt:variant>
      <vt:variant>
        <vt:i4>0</vt:i4>
      </vt:variant>
      <vt:variant>
        <vt:i4>5</vt:i4>
      </vt:variant>
      <vt:variant>
        <vt:lpwstr/>
      </vt:variant>
      <vt:variant>
        <vt:lpwstr>_Toc434005466</vt:lpwstr>
      </vt:variant>
      <vt:variant>
        <vt:i4>1507380</vt:i4>
      </vt:variant>
      <vt:variant>
        <vt:i4>56</vt:i4>
      </vt:variant>
      <vt:variant>
        <vt:i4>0</vt:i4>
      </vt:variant>
      <vt:variant>
        <vt:i4>5</vt:i4>
      </vt:variant>
      <vt:variant>
        <vt:lpwstr/>
      </vt:variant>
      <vt:variant>
        <vt:lpwstr>_Toc434005465</vt:lpwstr>
      </vt:variant>
      <vt:variant>
        <vt:i4>1507380</vt:i4>
      </vt:variant>
      <vt:variant>
        <vt:i4>50</vt:i4>
      </vt:variant>
      <vt:variant>
        <vt:i4>0</vt:i4>
      </vt:variant>
      <vt:variant>
        <vt:i4>5</vt:i4>
      </vt:variant>
      <vt:variant>
        <vt:lpwstr/>
      </vt:variant>
      <vt:variant>
        <vt:lpwstr>_Toc434005464</vt:lpwstr>
      </vt:variant>
      <vt:variant>
        <vt:i4>1507380</vt:i4>
      </vt:variant>
      <vt:variant>
        <vt:i4>44</vt:i4>
      </vt:variant>
      <vt:variant>
        <vt:i4>0</vt:i4>
      </vt:variant>
      <vt:variant>
        <vt:i4>5</vt:i4>
      </vt:variant>
      <vt:variant>
        <vt:lpwstr/>
      </vt:variant>
      <vt:variant>
        <vt:lpwstr>_Toc434005463</vt:lpwstr>
      </vt:variant>
      <vt:variant>
        <vt:i4>1507380</vt:i4>
      </vt:variant>
      <vt:variant>
        <vt:i4>38</vt:i4>
      </vt:variant>
      <vt:variant>
        <vt:i4>0</vt:i4>
      </vt:variant>
      <vt:variant>
        <vt:i4>5</vt:i4>
      </vt:variant>
      <vt:variant>
        <vt:lpwstr/>
      </vt:variant>
      <vt:variant>
        <vt:lpwstr>_Toc434005462</vt:lpwstr>
      </vt:variant>
      <vt:variant>
        <vt:i4>1507380</vt:i4>
      </vt:variant>
      <vt:variant>
        <vt:i4>32</vt:i4>
      </vt:variant>
      <vt:variant>
        <vt:i4>0</vt:i4>
      </vt:variant>
      <vt:variant>
        <vt:i4>5</vt:i4>
      </vt:variant>
      <vt:variant>
        <vt:lpwstr/>
      </vt:variant>
      <vt:variant>
        <vt:lpwstr>_Toc434005461</vt:lpwstr>
      </vt:variant>
      <vt:variant>
        <vt:i4>1507380</vt:i4>
      </vt:variant>
      <vt:variant>
        <vt:i4>26</vt:i4>
      </vt:variant>
      <vt:variant>
        <vt:i4>0</vt:i4>
      </vt:variant>
      <vt:variant>
        <vt:i4>5</vt:i4>
      </vt:variant>
      <vt:variant>
        <vt:lpwstr/>
      </vt:variant>
      <vt:variant>
        <vt:lpwstr>_Toc434005460</vt:lpwstr>
      </vt:variant>
      <vt:variant>
        <vt:i4>1310772</vt:i4>
      </vt:variant>
      <vt:variant>
        <vt:i4>20</vt:i4>
      </vt:variant>
      <vt:variant>
        <vt:i4>0</vt:i4>
      </vt:variant>
      <vt:variant>
        <vt:i4>5</vt:i4>
      </vt:variant>
      <vt:variant>
        <vt:lpwstr/>
      </vt:variant>
      <vt:variant>
        <vt:lpwstr>_Toc434005459</vt:lpwstr>
      </vt:variant>
      <vt:variant>
        <vt:i4>1310772</vt:i4>
      </vt:variant>
      <vt:variant>
        <vt:i4>14</vt:i4>
      </vt:variant>
      <vt:variant>
        <vt:i4>0</vt:i4>
      </vt:variant>
      <vt:variant>
        <vt:i4>5</vt:i4>
      </vt:variant>
      <vt:variant>
        <vt:lpwstr/>
      </vt:variant>
      <vt:variant>
        <vt:lpwstr>_Toc434005456</vt:lpwstr>
      </vt:variant>
      <vt:variant>
        <vt:i4>1310772</vt:i4>
      </vt:variant>
      <vt:variant>
        <vt:i4>8</vt:i4>
      </vt:variant>
      <vt:variant>
        <vt:i4>0</vt:i4>
      </vt:variant>
      <vt:variant>
        <vt:i4>5</vt:i4>
      </vt:variant>
      <vt:variant>
        <vt:lpwstr/>
      </vt:variant>
      <vt:variant>
        <vt:lpwstr>_Toc434005455</vt:lpwstr>
      </vt:variant>
      <vt:variant>
        <vt:i4>1310772</vt:i4>
      </vt:variant>
      <vt:variant>
        <vt:i4>2</vt:i4>
      </vt:variant>
      <vt:variant>
        <vt:i4>0</vt:i4>
      </vt:variant>
      <vt:variant>
        <vt:i4>5</vt:i4>
      </vt:variant>
      <vt:variant>
        <vt:lpwstr/>
      </vt:variant>
      <vt:variant>
        <vt:lpwstr>_Toc434005454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第１回彦根市公共下水道事業審議会</dc:title>
  <dc:creator>user</dc:creator>
  <cp:lastModifiedBy>彦根市役所</cp:lastModifiedBy>
  <cp:revision>4</cp:revision>
  <cp:lastPrinted>2016-01-06T08:27:00Z</cp:lastPrinted>
  <dcterms:created xsi:type="dcterms:W3CDTF">2016-01-06T07:58:00Z</dcterms:created>
  <dcterms:modified xsi:type="dcterms:W3CDTF">2016-01-06T08:43:00Z</dcterms:modified>
</cp:coreProperties>
</file>