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75" w:rsidRPr="00334F75" w:rsidRDefault="00334F75">
      <w:pPr>
        <w:rPr>
          <w:b/>
          <w:sz w:val="24"/>
          <w:szCs w:val="24"/>
        </w:rPr>
      </w:pPr>
      <w:r w:rsidRPr="00334F75">
        <w:rPr>
          <w:rFonts w:hint="eastAsia"/>
          <w:b/>
          <w:sz w:val="24"/>
          <w:szCs w:val="24"/>
        </w:rPr>
        <w:t>■彦根市公共下水道ストックマネジメント実施方針</w:t>
      </w:r>
      <w:r w:rsidR="00C56823">
        <w:rPr>
          <w:rFonts w:hint="eastAsia"/>
          <w:b/>
          <w:sz w:val="24"/>
          <w:szCs w:val="24"/>
        </w:rPr>
        <w:t>（概要）</w:t>
      </w:r>
    </w:p>
    <w:p w:rsidR="002E6F51" w:rsidRDefault="009014A8" w:rsidP="00334F75">
      <w:pPr>
        <w:ind w:firstLineChars="100" w:firstLine="210"/>
      </w:pPr>
      <w:r>
        <w:rPr>
          <w:rFonts w:hint="eastAsia"/>
        </w:rPr>
        <w:t>ストックマネジメント計画の策定にあたって、目標</w:t>
      </w:r>
      <w:r w:rsidR="009C5B3F">
        <w:rPr>
          <w:rFonts w:hint="eastAsia"/>
        </w:rPr>
        <w:t>達成期間</w:t>
      </w:r>
      <w:r>
        <w:rPr>
          <w:rFonts w:hint="eastAsia"/>
        </w:rPr>
        <w:t>を</w:t>
      </w:r>
      <w:r w:rsidR="009C5B3F">
        <w:rPr>
          <w:rFonts w:hint="eastAsia"/>
        </w:rPr>
        <w:t>20年後（2038年：計画策定が平成30年、2018年）として目標を</w:t>
      </w:r>
      <w:r w:rsidR="00334F75">
        <w:rPr>
          <w:rFonts w:hint="eastAsia"/>
        </w:rPr>
        <w:t>設定しました。</w:t>
      </w:r>
    </w:p>
    <w:tbl>
      <w:tblPr>
        <w:tblpPr w:leftFromText="142" w:rightFromText="142" w:vertAnchor="text" w:horzAnchor="margin" w:tblpXSpec="center" w:tblpY="177"/>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2126"/>
        <w:gridCol w:w="1437"/>
      </w:tblGrid>
      <w:tr w:rsidR="009C5B3F" w:rsidRPr="009014A8" w:rsidTr="00A74161">
        <w:trPr>
          <w:trHeight w:val="583"/>
        </w:trPr>
        <w:tc>
          <w:tcPr>
            <w:tcW w:w="7811" w:type="dxa"/>
            <w:gridSpan w:val="4"/>
            <w:shd w:val="clear" w:color="auto" w:fill="DBE5F1"/>
            <w:vAlign w:val="center"/>
          </w:tcPr>
          <w:p w:rsidR="009C5B3F" w:rsidRPr="009014A8" w:rsidRDefault="009C5B3F" w:rsidP="00A74161">
            <w:pPr>
              <w:spacing w:line="300" w:lineRule="exact"/>
              <w:ind w:right="213" w:firstLineChars="100" w:firstLine="180"/>
              <w:jc w:val="center"/>
              <w:rPr>
                <w:rFonts w:ascii="ＭＳ 明朝" w:eastAsia="ＭＳ 明朝" w:hAnsi="ＭＳ 明朝" w:cs="Times New Roman"/>
                <w:color w:val="000000"/>
                <w:sz w:val="18"/>
                <w:szCs w:val="18"/>
              </w:rPr>
            </w:pPr>
            <w:r w:rsidRPr="009014A8">
              <w:rPr>
                <w:rFonts w:ascii="ＭＳ 明朝" w:eastAsia="ＭＳ 明朝" w:hAnsi="ＭＳ 明朝" w:cs="Times New Roman" w:hint="eastAsia"/>
                <w:color w:val="000000"/>
                <w:sz w:val="18"/>
                <w:szCs w:val="18"/>
              </w:rPr>
              <w:t>点検・調査及び修繕・改築に関する目標</w:t>
            </w:r>
          </w:p>
          <w:p w:rsidR="009C5B3F" w:rsidRPr="009014A8" w:rsidRDefault="009C5B3F" w:rsidP="00A74161">
            <w:pPr>
              <w:spacing w:line="300" w:lineRule="exact"/>
              <w:ind w:right="213" w:firstLineChars="100" w:firstLine="180"/>
              <w:jc w:val="center"/>
              <w:rPr>
                <w:rFonts w:ascii="ＭＳ 明朝" w:eastAsia="ＭＳ 明朝" w:hAnsi="ＭＳ 明朝" w:cs="Times New Roman"/>
                <w:color w:val="000000"/>
                <w:sz w:val="18"/>
                <w:szCs w:val="18"/>
              </w:rPr>
            </w:pPr>
            <w:r w:rsidRPr="009014A8">
              <w:rPr>
                <w:rFonts w:ascii="ＭＳ 明朝" w:eastAsia="ＭＳ 明朝" w:hAnsi="ＭＳ 明朝" w:cs="Times New Roman" w:hint="eastAsia"/>
                <w:color w:val="000000"/>
                <w:sz w:val="18"/>
                <w:szCs w:val="18"/>
              </w:rPr>
              <w:t>（最終アウトカム）</w:t>
            </w:r>
          </w:p>
        </w:tc>
      </w:tr>
      <w:tr w:rsidR="00A74161" w:rsidRPr="009014A8" w:rsidTr="00C56823">
        <w:trPr>
          <w:trHeight w:val="276"/>
        </w:trPr>
        <w:tc>
          <w:tcPr>
            <w:tcW w:w="4248" w:type="dxa"/>
            <w:gridSpan w:val="2"/>
            <w:shd w:val="clear" w:color="auto" w:fill="DBE5F1"/>
            <w:vAlign w:val="center"/>
          </w:tcPr>
          <w:p w:rsidR="009C5B3F" w:rsidRPr="009014A8" w:rsidRDefault="009C5B3F" w:rsidP="00A74161">
            <w:pPr>
              <w:spacing w:line="300" w:lineRule="exact"/>
              <w:ind w:right="213" w:firstLineChars="100" w:firstLine="180"/>
              <w:jc w:val="center"/>
              <w:rPr>
                <w:rFonts w:ascii="ＭＳ 明朝" w:eastAsia="ＭＳ 明朝" w:hAnsi="ＭＳ 明朝" w:cs="Times New Roman"/>
                <w:color w:val="000000"/>
                <w:sz w:val="18"/>
                <w:szCs w:val="18"/>
              </w:rPr>
            </w:pPr>
            <w:r w:rsidRPr="009014A8">
              <w:rPr>
                <w:rFonts w:ascii="ＭＳ 明朝" w:eastAsia="ＭＳ 明朝" w:hAnsi="ＭＳ 明朝" w:cs="Times New Roman" w:hint="eastAsia"/>
                <w:color w:val="000000"/>
                <w:sz w:val="18"/>
                <w:szCs w:val="18"/>
              </w:rPr>
              <w:t>項目</w:t>
            </w:r>
          </w:p>
        </w:tc>
        <w:tc>
          <w:tcPr>
            <w:tcW w:w="2126" w:type="dxa"/>
            <w:shd w:val="clear" w:color="auto" w:fill="DBE5F1"/>
            <w:vAlign w:val="center"/>
          </w:tcPr>
          <w:p w:rsidR="009C5B3F" w:rsidRPr="009014A8" w:rsidRDefault="009C5B3F" w:rsidP="00A74161">
            <w:pPr>
              <w:spacing w:line="300" w:lineRule="exact"/>
              <w:ind w:right="213" w:firstLineChars="100" w:firstLine="180"/>
              <w:jc w:val="center"/>
              <w:rPr>
                <w:rFonts w:ascii="ＭＳ 明朝" w:eastAsia="ＭＳ 明朝" w:hAnsi="ＭＳ 明朝" w:cs="Times New Roman"/>
                <w:color w:val="000000"/>
                <w:sz w:val="18"/>
                <w:szCs w:val="18"/>
              </w:rPr>
            </w:pPr>
            <w:r w:rsidRPr="009014A8">
              <w:rPr>
                <w:rFonts w:ascii="ＭＳ 明朝" w:eastAsia="ＭＳ 明朝" w:hAnsi="ＭＳ 明朝" w:cs="Times New Roman" w:hint="eastAsia"/>
                <w:color w:val="000000"/>
                <w:sz w:val="18"/>
                <w:szCs w:val="18"/>
              </w:rPr>
              <w:t>目標値</w:t>
            </w:r>
          </w:p>
        </w:tc>
        <w:tc>
          <w:tcPr>
            <w:tcW w:w="1437" w:type="dxa"/>
            <w:shd w:val="clear" w:color="auto" w:fill="DBE5F1"/>
            <w:vAlign w:val="center"/>
          </w:tcPr>
          <w:p w:rsidR="009C5B3F" w:rsidRPr="009014A8" w:rsidRDefault="009C5B3F" w:rsidP="00A74161">
            <w:pPr>
              <w:spacing w:line="300" w:lineRule="exact"/>
              <w:ind w:right="213" w:firstLineChars="100" w:firstLine="180"/>
              <w:jc w:val="center"/>
              <w:rPr>
                <w:rFonts w:ascii="ＭＳ 明朝" w:eastAsia="ＭＳ 明朝" w:hAnsi="ＭＳ 明朝" w:cs="Times New Roman"/>
                <w:color w:val="000000"/>
                <w:sz w:val="18"/>
                <w:szCs w:val="18"/>
              </w:rPr>
            </w:pPr>
            <w:r w:rsidRPr="009014A8">
              <w:rPr>
                <w:rFonts w:ascii="ＭＳ 明朝" w:eastAsia="ＭＳ 明朝" w:hAnsi="ＭＳ 明朝" w:cs="Times New Roman" w:hint="eastAsia"/>
                <w:color w:val="000000"/>
                <w:sz w:val="18"/>
                <w:szCs w:val="18"/>
              </w:rPr>
              <w:t>達成期間</w:t>
            </w:r>
          </w:p>
        </w:tc>
      </w:tr>
      <w:tr w:rsidR="00A74161" w:rsidRPr="009014A8" w:rsidTr="00C56823">
        <w:trPr>
          <w:trHeight w:val="722"/>
        </w:trPr>
        <w:tc>
          <w:tcPr>
            <w:tcW w:w="1980" w:type="dxa"/>
            <w:vMerge w:val="restart"/>
            <w:shd w:val="clear" w:color="auto" w:fill="auto"/>
            <w:vAlign w:val="center"/>
          </w:tcPr>
          <w:p w:rsidR="009C5B3F" w:rsidRPr="00D45D49" w:rsidRDefault="009C5B3F" w:rsidP="00A74161">
            <w:pPr>
              <w:spacing w:line="240" w:lineRule="exact"/>
              <w:ind w:right="213" w:firstLineChars="100" w:firstLine="200"/>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安全の確保</w:t>
            </w:r>
          </w:p>
        </w:tc>
        <w:tc>
          <w:tcPr>
            <w:tcW w:w="2268" w:type="dxa"/>
            <w:shd w:val="clear" w:color="auto" w:fill="auto"/>
            <w:vAlign w:val="center"/>
          </w:tcPr>
          <w:p w:rsidR="00D45D49" w:rsidRDefault="009C5B3F" w:rsidP="00C56823">
            <w:pPr>
              <w:spacing w:line="240" w:lineRule="exact"/>
              <w:ind w:right="213"/>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本管に起因する</w:t>
            </w:r>
          </w:p>
          <w:p w:rsidR="009C5B3F" w:rsidRPr="00D45D49" w:rsidRDefault="009C5B3F" w:rsidP="00C56823">
            <w:pPr>
              <w:spacing w:line="240" w:lineRule="exact"/>
              <w:ind w:right="213"/>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道路陥没の削減</w:t>
            </w:r>
          </w:p>
        </w:tc>
        <w:tc>
          <w:tcPr>
            <w:tcW w:w="2126" w:type="dxa"/>
            <w:shd w:val="clear" w:color="auto" w:fill="auto"/>
            <w:vAlign w:val="center"/>
          </w:tcPr>
          <w:p w:rsidR="009C5B3F" w:rsidRPr="00D45D49" w:rsidRDefault="009C5B3F" w:rsidP="00A74161">
            <w:pPr>
              <w:spacing w:line="240" w:lineRule="exact"/>
              <w:ind w:right="213" w:firstLineChars="100" w:firstLine="200"/>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道路陥没</w:t>
            </w:r>
          </w:p>
          <w:p w:rsidR="009C5B3F" w:rsidRPr="00D45D49" w:rsidRDefault="009C5B3F" w:rsidP="00A74161">
            <w:pPr>
              <w:spacing w:line="240" w:lineRule="exact"/>
              <w:ind w:right="213" w:firstLineChars="100" w:firstLine="200"/>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0件/km/年</w:t>
            </w:r>
          </w:p>
        </w:tc>
        <w:tc>
          <w:tcPr>
            <w:tcW w:w="1437" w:type="dxa"/>
            <w:shd w:val="clear" w:color="auto" w:fill="auto"/>
            <w:vAlign w:val="center"/>
          </w:tcPr>
          <w:p w:rsidR="009C5B3F" w:rsidRPr="00D45D49" w:rsidRDefault="009C5B3F" w:rsidP="00A74161">
            <w:pPr>
              <w:spacing w:line="240" w:lineRule="exact"/>
              <w:ind w:right="213" w:firstLineChars="100" w:firstLine="200"/>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20年</w:t>
            </w:r>
          </w:p>
        </w:tc>
      </w:tr>
      <w:tr w:rsidR="00A74161" w:rsidRPr="009014A8" w:rsidTr="00C56823">
        <w:trPr>
          <w:trHeight w:val="722"/>
        </w:trPr>
        <w:tc>
          <w:tcPr>
            <w:tcW w:w="1980" w:type="dxa"/>
            <w:vMerge/>
            <w:shd w:val="clear" w:color="auto" w:fill="auto"/>
            <w:vAlign w:val="center"/>
          </w:tcPr>
          <w:p w:rsidR="009C5B3F" w:rsidRPr="00D45D49" w:rsidRDefault="009C5B3F" w:rsidP="00A74161">
            <w:pPr>
              <w:spacing w:line="240" w:lineRule="exact"/>
              <w:ind w:right="213" w:firstLineChars="100" w:firstLine="200"/>
              <w:rPr>
                <w:rFonts w:ascii="ＭＳ 明朝" w:eastAsia="ＭＳ 明朝" w:hAnsi="ＭＳ 明朝" w:cs="Times New Roman"/>
                <w:sz w:val="20"/>
                <w:szCs w:val="20"/>
              </w:rPr>
            </w:pPr>
          </w:p>
        </w:tc>
        <w:tc>
          <w:tcPr>
            <w:tcW w:w="2268" w:type="dxa"/>
            <w:shd w:val="clear" w:color="auto" w:fill="auto"/>
            <w:vAlign w:val="center"/>
          </w:tcPr>
          <w:p w:rsidR="00C56823" w:rsidRDefault="00D45D49" w:rsidP="00C56823">
            <w:pPr>
              <w:spacing w:line="240" w:lineRule="exact"/>
              <w:ind w:right="213"/>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マンホール蓋</w:t>
            </w:r>
            <w:r w:rsidR="009C5B3F" w:rsidRPr="00D45D49">
              <w:rPr>
                <w:rFonts w:ascii="ＭＳ 明朝" w:eastAsia="ＭＳ 明朝" w:hAnsi="ＭＳ 明朝" w:cs="Times New Roman" w:hint="eastAsia"/>
                <w:sz w:val="20"/>
                <w:szCs w:val="20"/>
              </w:rPr>
              <w:t>に</w:t>
            </w:r>
          </w:p>
          <w:p w:rsidR="009C5B3F" w:rsidRPr="00D45D49" w:rsidRDefault="009C5B3F" w:rsidP="00C56823">
            <w:pPr>
              <w:spacing w:line="240" w:lineRule="exact"/>
              <w:ind w:right="213"/>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起因する事故削減</w:t>
            </w:r>
          </w:p>
        </w:tc>
        <w:tc>
          <w:tcPr>
            <w:tcW w:w="2126" w:type="dxa"/>
            <w:tcBorders>
              <w:bottom w:val="single" w:sz="4" w:space="0" w:color="auto"/>
            </w:tcBorders>
            <w:shd w:val="clear" w:color="auto" w:fill="auto"/>
            <w:vAlign w:val="center"/>
          </w:tcPr>
          <w:p w:rsidR="009C5B3F" w:rsidRPr="00D45D49" w:rsidRDefault="009C5B3F" w:rsidP="00A74161">
            <w:pPr>
              <w:spacing w:line="240" w:lineRule="exact"/>
              <w:ind w:right="213" w:firstLineChars="100" w:firstLine="200"/>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年間事故割合</w:t>
            </w:r>
          </w:p>
          <w:p w:rsidR="009C5B3F" w:rsidRPr="00D45D49" w:rsidRDefault="009C5B3F" w:rsidP="00A74161">
            <w:pPr>
              <w:spacing w:line="240" w:lineRule="exact"/>
              <w:ind w:right="213" w:firstLineChars="100" w:firstLine="200"/>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0件/処理区/年</w:t>
            </w:r>
          </w:p>
        </w:tc>
        <w:tc>
          <w:tcPr>
            <w:tcW w:w="1437" w:type="dxa"/>
            <w:shd w:val="clear" w:color="auto" w:fill="auto"/>
            <w:vAlign w:val="center"/>
          </w:tcPr>
          <w:p w:rsidR="009C5B3F" w:rsidRPr="00D45D49" w:rsidRDefault="009C5B3F" w:rsidP="00A74161">
            <w:pPr>
              <w:spacing w:line="240" w:lineRule="exact"/>
              <w:ind w:right="213" w:firstLineChars="100" w:firstLine="200"/>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20年</w:t>
            </w:r>
          </w:p>
        </w:tc>
      </w:tr>
      <w:tr w:rsidR="00A74161" w:rsidRPr="009014A8" w:rsidTr="00C56823">
        <w:trPr>
          <w:trHeight w:val="1145"/>
        </w:trPr>
        <w:tc>
          <w:tcPr>
            <w:tcW w:w="1980" w:type="dxa"/>
            <w:shd w:val="clear" w:color="auto" w:fill="auto"/>
            <w:vAlign w:val="center"/>
          </w:tcPr>
          <w:p w:rsidR="009C5B3F" w:rsidRPr="00D45D49" w:rsidRDefault="00D45D49" w:rsidP="00D45D49">
            <w:pPr>
              <w:spacing w:line="240" w:lineRule="exact"/>
              <w:ind w:right="213"/>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サービスレベルの</w:t>
            </w:r>
            <w:r w:rsidR="009C5B3F" w:rsidRPr="00D45D49">
              <w:rPr>
                <w:rFonts w:ascii="ＭＳ 明朝" w:eastAsia="ＭＳ 明朝" w:hAnsi="ＭＳ 明朝" w:cs="Times New Roman" w:hint="eastAsia"/>
                <w:sz w:val="20"/>
                <w:szCs w:val="20"/>
              </w:rPr>
              <w:t>確保</w:t>
            </w:r>
          </w:p>
        </w:tc>
        <w:tc>
          <w:tcPr>
            <w:tcW w:w="2268" w:type="dxa"/>
            <w:shd w:val="clear" w:color="auto" w:fill="auto"/>
            <w:vAlign w:val="center"/>
          </w:tcPr>
          <w:p w:rsidR="009C5B3F" w:rsidRPr="00D45D49" w:rsidRDefault="009C5B3F" w:rsidP="00C56823">
            <w:pPr>
              <w:spacing w:line="240" w:lineRule="exact"/>
              <w:ind w:right="213"/>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安定的な下水道</w:t>
            </w:r>
          </w:p>
          <w:p w:rsidR="009C5B3F" w:rsidRPr="00D45D49" w:rsidRDefault="00D45D49" w:rsidP="00C56823">
            <w:pPr>
              <w:spacing w:line="240" w:lineRule="exact"/>
              <w:ind w:right="213"/>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サービス</w:t>
            </w:r>
            <w:r w:rsidR="009C5B3F" w:rsidRPr="00D45D49">
              <w:rPr>
                <w:rFonts w:ascii="ＭＳ 明朝" w:eastAsia="ＭＳ 明朝" w:hAnsi="ＭＳ 明朝" w:cs="Times New Roman" w:hint="eastAsia"/>
                <w:sz w:val="20"/>
                <w:szCs w:val="20"/>
              </w:rPr>
              <w:t>の提供</w:t>
            </w:r>
          </w:p>
        </w:tc>
        <w:tc>
          <w:tcPr>
            <w:tcW w:w="2126" w:type="dxa"/>
            <w:tcBorders>
              <w:bottom w:val="single" w:sz="4" w:space="0" w:color="auto"/>
            </w:tcBorders>
            <w:shd w:val="clear" w:color="auto" w:fill="auto"/>
            <w:vAlign w:val="center"/>
          </w:tcPr>
          <w:p w:rsidR="009C5B3F" w:rsidRPr="00D45D49" w:rsidRDefault="009C5B3F" w:rsidP="00A74161">
            <w:pPr>
              <w:spacing w:line="240" w:lineRule="exact"/>
              <w:ind w:right="213" w:firstLineChars="100" w:firstLine="201"/>
              <w:jc w:val="center"/>
              <w:rPr>
                <w:rFonts w:ascii="ＭＳ 明朝" w:eastAsia="ＭＳ 明朝" w:hAnsi="ＭＳ 明朝" w:cs="Times New Roman"/>
                <w:b/>
                <w:color w:val="FF0000"/>
                <w:sz w:val="20"/>
                <w:szCs w:val="20"/>
              </w:rPr>
            </w:pPr>
            <w:r w:rsidRPr="00D45D49">
              <w:rPr>
                <w:rFonts w:ascii="ＭＳ 明朝" w:eastAsia="ＭＳ 明朝" w:hAnsi="ＭＳ 明朝" w:cs="Times New Roman" w:hint="eastAsia"/>
                <w:b/>
                <w:color w:val="FF0000"/>
                <w:sz w:val="20"/>
                <w:szCs w:val="20"/>
              </w:rPr>
              <w:t>主要な施設の</w:t>
            </w:r>
          </w:p>
          <w:p w:rsidR="009C5B3F" w:rsidRPr="00D45D49" w:rsidRDefault="009C5B3F" w:rsidP="00A74161">
            <w:pPr>
              <w:spacing w:line="240" w:lineRule="exact"/>
              <w:ind w:right="213" w:firstLineChars="100" w:firstLine="201"/>
              <w:jc w:val="center"/>
              <w:rPr>
                <w:rFonts w:ascii="ＭＳ 明朝" w:eastAsia="ＭＳ 明朝" w:hAnsi="ＭＳ 明朝" w:cs="Times New Roman"/>
                <w:sz w:val="20"/>
                <w:szCs w:val="20"/>
              </w:rPr>
            </w:pPr>
            <w:r w:rsidRPr="00D45D49">
              <w:rPr>
                <w:rFonts w:ascii="ＭＳ 明朝" w:eastAsia="ＭＳ 明朝" w:hAnsi="ＭＳ 明朝" w:cs="Times New Roman" w:hint="eastAsia"/>
                <w:b/>
                <w:color w:val="FF0000"/>
                <w:sz w:val="20"/>
                <w:szCs w:val="20"/>
              </w:rPr>
              <w:t>健全度を3以上</w:t>
            </w:r>
          </w:p>
        </w:tc>
        <w:tc>
          <w:tcPr>
            <w:tcW w:w="1437" w:type="dxa"/>
            <w:shd w:val="clear" w:color="auto" w:fill="auto"/>
            <w:vAlign w:val="center"/>
          </w:tcPr>
          <w:p w:rsidR="009C5B3F" w:rsidRPr="00D45D49" w:rsidRDefault="009C5B3F" w:rsidP="00A74161">
            <w:pPr>
              <w:spacing w:line="240" w:lineRule="exact"/>
              <w:ind w:right="213" w:firstLineChars="100" w:firstLine="200"/>
              <w:jc w:val="center"/>
              <w:rPr>
                <w:rFonts w:ascii="ＭＳ 明朝" w:eastAsia="ＭＳ 明朝" w:hAnsi="ＭＳ 明朝" w:cs="Times New Roman"/>
                <w:sz w:val="20"/>
                <w:szCs w:val="20"/>
              </w:rPr>
            </w:pPr>
            <w:r w:rsidRPr="00D45D49">
              <w:rPr>
                <w:rFonts w:ascii="ＭＳ 明朝" w:eastAsia="ＭＳ 明朝" w:hAnsi="ＭＳ 明朝" w:cs="Times New Roman" w:hint="eastAsia"/>
                <w:sz w:val="20"/>
                <w:szCs w:val="20"/>
              </w:rPr>
              <w:t>20年</w:t>
            </w:r>
          </w:p>
        </w:tc>
      </w:tr>
    </w:tbl>
    <w:p w:rsidR="00A74161" w:rsidRDefault="009014A8" w:rsidP="00334F75">
      <w:pPr>
        <w:ind w:firstLineChars="100" w:firstLine="210"/>
      </w:pPr>
      <w:r>
        <w:rPr>
          <w:rFonts w:hint="eastAsia"/>
        </w:rPr>
        <w:t>この目標</w:t>
      </w:r>
      <w:r w:rsidR="00A74161">
        <w:rPr>
          <w:rFonts w:hint="eastAsia"/>
        </w:rPr>
        <w:t>達成に</w:t>
      </w:r>
      <w:r>
        <w:rPr>
          <w:rFonts w:hint="eastAsia"/>
        </w:rPr>
        <w:t>あたり、毎年計画的に下水道施設の「巡視・点検」を実施することとし、「巡視・点検」の結果、異常が発見されれば、「調査」を行い「改築・更新」を実施することとなります。</w:t>
      </w:r>
    </w:p>
    <w:p w:rsidR="00A74161" w:rsidRDefault="00A74161" w:rsidP="00334F75">
      <w:pPr>
        <w:ind w:firstLineChars="100" w:firstLine="210"/>
      </w:pPr>
    </w:p>
    <w:p w:rsidR="00A11DB0" w:rsidRDefault="00A74161" w:rsidP="00334F75">
      <w:pPr>
        <w:ind w:firstLineChars="100" w:firstLine="210"/>
      </w:pPr>
      <w:r>
        <w:rPr>
          <w:rFonts w:hint="eastAsia"/>
        </w:rPr>
        <w:t>「</w:t>
      </w:r>
      <w:r w:rsidR="00A11DB0">
        <w:rPr>
          <w:rFonts w:hint="eastAsia"/>
        </w:rPr>
        <w:t>巡視・点検</w:t>
      </w:r>
      <w:r>
        <w:rPr>
          <w:rFonts w:hint="eastAsia"/>
        </w:rPr>
        <w:t>」</w:t>
      </w:r>
      <w:r w:rsidR="00A11DB0">
        <w:rPr>
          <w:rFonts w:hint="eastAsia"/>
        </w:rPr>
        <w:t>の順序については、</w:t>
      </w:r>
      <w:r w:rsidR="00A11DB0" w:rsidRPr="00A11DB0">
        <w:rPr>
          <w:rFonts w:hint="eastAsia"/>
        </w:rPr>
        <w:t>限られた条件のもとで効率的かつ効果的に行う必要が</w:t>
      </w:r>
      <w:r>
        <w:rPr>
          <w:rFonts w:hint="eastAsia"/>
        </w:rPr>
        <w:t>あるため</w:t>
      </w:r>
      <w:r w:rsidR="00A11DB0" w:rsidRPr="00A11DB0">
        <w:rPr>
          <w:rFonts w:hint="eastAsia"/>
        </w:rPr>
        <w:t>、「リスクマネジメント」の観点より</w:t>
      </w:r>
      <w:r>
        <w:rPr>
          <w:rFonts w:hint="eastAsia"/>
        </w:rPr>
        <w:t>決定し</w:t>
      </w:r>
      <w:r w:rsidR="00A11DB0" w:rsidRPr="00A11DB0">
        <w:rPr>
          <w:rFonts w:hint="eastAsia"/>
        </w:rPr>
        <w:t>実施すること</w:t>
      </w:r>
      <w:r>
        <w:rPr>
          <w:rFonts w:hint="eastAsia"/>
        </w:rPr>
        <w:t>といたします。</w:t>
      </w:r>
    </w:p>
    <w:p w:rsidR="00E73C7D" w:rsidRPr="00E73C7D" w:rsidRDefault="00A11DB0" w:rsidP="00E73C7D">
      <w:pPr>
        <w:adjustRightInd w:val="0"/>
        <w:ind w:firstLineChars="100" w:firstLine="210"/>
        <w:textAlignment w:val="baseline"/>
        <w:rPr>
          <w:rFonts w:asciiTheme="minorEastAsia" w:hAnsiTheme="minorEastAsia" w:cs="MS-Mincho"/>
          <w:kern w:val="0"/>
          <w:szCs w:val="21"/>
        </w:rPr>
      </w:pPr>
      <w:r w:rsidRPr="00A11DB0">
        <w:rPr>
          <w:rFonts w:asciiTheme="minorEastAsia" w:hAnsiTheme="minorEastAsia" w:cs="MS-Mincho" w:hint="eastAsia"/>
          <w:kern w:val="0"/>
          <w:szCs w:val="21"/>
        </w:rPr>
        <w:t>リスクの評価</w:t>
      </w:r>
      <w:r w:rsidR="00A74161">
        <w:rPr>
          <w:rFonts w:asciiTheme="minorEastAsia" w:hAnsiTheme="minorEastAsia" w:cs="MS-Mincho" w:hint="eastAsia"/>
          <w:kern w:val="0"/>
          <w:szCs w:val="21"/>
        </w:rPr>
        <w:t>を</w:t>
      </w:r>
      <w:r w:rsidRPr="00A11DB0">
        <w:rPr>
          <w:rFonts w:asciiTheme="minorEastAsia" w:hAnsiTheme="minorEastAsia" w:cs="MS-Mincho" w:hint="eastAsia"/>
          <w:kern w:val="0"/>
          <w:szCs w:val="21"/>
        </w:rPr>
        <w:t>被害規模のランクと発生確率のランクを用いたリスクマトリクスにより評価する</w:t>
      </w:r>
      <w:r w:rsidR="00A74161">
        <w:rPr>
          <w:rFonts w:asciiTheme="minorEastAsia" w:hAnsiTheme="minorEastAsia" w:cs="MS-Mincho" w:hint="eastAsia"/>
          <w:kern w:val="0"/>
          <w:szCs w:val="21"/>
        </w:rPr>
        <w:t>こととします</w:t>
      </w:r>
      <w:r w:rsidRPr="00A11DB0">
        <w:rPr>
          <w:rFonts w:asciiTheme="minorEastAsia" w:hAnsiTheme="minorEastAsia" w:cs="MS-Mincho" w:hint="eastAsia"/>
          <w:kern w:val="0"/>
          <w:szCs w:val="21"/>
        </w:rPr>
        <w:t>。</w:t>
      </w:r>
    </w:p>
    <w:tbl>
      <w:tblPr>
        <w:tblpPr w:leftFromText="142" w:rightFromText="142" w:vertAnchor="text" w:horzAnchor="margin" w:tblpY="222"/>
        <w:tblW w:w="4290" w:type="dxa"/>
        <w:tblLayout w:type="fixed"/>
        <w:tblCellMar>
          <w:left w:w="99" w:type="dxa"/>
          <w:right w:w="99" w:type="dxa"/>
        </w:tblCellMar>
        <w:tblLook w:val="04A0" w:firstRow="1" w:lastRow="0" w:firstColumn="1" w:lastColumn="0" w:noHBand="0" w:noVBand="1"/>
      </w:tblPr>
      <w:tblGrid>
        <w:gridCol w:w="349"/>
        <w:gridCol w:w="502"/>
        <w:gridCol w:w="524"/>
        <w:gridCol w:w="580"/>
        <w:gridCol w:w="580"/>
        <w:gridCol w:w="579"/>
        <w:gridCol w:w="574"/>
        <w:gridCol w:w="6"/>
        <w:gridCol w:w="596"/>
      </w:tblGrid>
      <w:tr w:rsidR="00E73C7D" w:rsidRPr="00A11DB0" w:rsidTr="00E73C7D">
        <w:trPr>
          <w:trHeight w:val="495"/>
        </w:trPr>
        <w:tc>
          <w:tcPr>
            <w:tcW w:w="349" w:type="dxa"/>
            <w:vMerge w:val="restart"/>
            <w:textDirection w:val="tbRlV"/>
          </w:tcPr>
          <w:p w:rsidR="00E73C7D" w:rsidRPr="001368D5" w:rsidRDefault="00E73C7D" w:rsidP="00E73C7D">
            <w:pPr>
              <w:widowControl/>
              <w:spacing w:line="0" w:lineRule="atLeast"/>
              <w:ind w:left="113" w:right="113"/>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発生確率のランク</w:t>
            </w:r>
          </w:p>
        </w:tc>
        <w:tc>
          <w:tcPr>
            <w:tcW w:w="502" w:type="dxa"/>
            <w:tcBorders>
              <w:left w:val="nil"/>
              <w:right w:val="single" w:sz="4" w:space="0" w:color="auto"/>
            </w:tcBorders>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r w:rsidRPr="001368D5">
              <w:rPr>
                <w:rFonts w:ascii="HGSｺﾞｼｯｸM" w:eastAsia="HGSｺﾞｼｯｸM" w:hAnsiTheme="minorEastAsia" w:cs="ＭＳ Ｐゴシック" w:hint="eastAsia"/>
                <w:color w:val="000000"/>
                <w:kern w:val="0"/>
                <w:sz w:val="22"/>
              </w:rPr>
              <w:t>高</w:t>
            </w: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w:t>
            </w:r>
          </w:p>
        </w:tc>
        <w:tc>
          <w:tcPr>
            <w:tcW w:w="580" w:type="dxa"/>
            <w:tcBorders>
              <w:top w:val="single" w:sz="4" w:space="0" w:color="auto"/>
              <w:left w:val="nil"/>
              <w:bottom w:val="single" w:sz="4" w:space="0" w:color="auto"/>
              <w:right w:val="single" w:sz="4" w:space="0" w:color="auto"/>
            </w:tcBorders>
            <w:shd w:val="clear" w:color="auto" w:fill="FF00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20</w:t>
            </w:r>
          </w:p>
        </w:tc>
        <w:tc>
          <w:tcPr>
            <w:tcW w:w="580" w:type="dxa"/>
            <w:tcBorders>
              <w:top w:val="single" w:sz="4" w:space="0" w:color="auto"/>
              <w:left w:val="nil"/>
              <w:bottom w:val="single" w:sz="4" w:space="0" w:color="auto"/>
              <w:right w:val="single" w:sz="4" w:space="0" w:color="auto"/>
            </w:tcBorders>
            <w:shd w:val="clear" w:color="auto" w:fill="FF00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21</w:t>
            </w:r>
          </w:p>
        </w:tc>
        <w:tc>
          <w:tcPr>
            <w:tcW w:w="579" w:type="dxa"/>
            <w:tcBorders>
              <w:top w:val="single" w:sz="4" w:space="0" w:color="auto"/>
              <w:left w:val="nil"/>
              <w:bottom w:val="single" w:sz="4" w:space="0" w:color="auto"/>
              <w:right w:val="single" w:sz="4" w:space="0" w:color="auto"/>
            </w:tcBorders>
            <w:shd w:val="clear" w:color="auto" w:fill="FF00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22</w:t>
            </w:r>
          </w:p>
        </w:tc>
        <w:tc>
          <w:tcPr>
            <w:tcW w:w="580" w:type="dxa"/>
            <w:gridSpan w:val="2"/>
            <w:tcBorders>
              <w:top w:val="single" w:sz="4" w:space="0" w:color="auto"/>
              <w:left w:val="nil"/>
              <w:bottom w:val="single" w:sz="4" w:space="0" w:color="auto"/>
              <w:right w:val="single" w:sz="4" w:space="0" w:color="auto"/>
            </w:tcBorders>
            <w:shd w:val="clear" w:color="auto" w:fill="FF00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23</w:t>
            </w:r>
          </w:p>
        </w:tc>
        <w:tc>
          <w:tcPr>
            <w:tcW w:w="596" w:type="dxa"/>
            <w:tcBorders>
              <w:top w:val="single" w:sz="4" w:space="0" w:color="auto"/>
              <w:left w:val="nil"/>
              <w:bottom w:val="single" w:sz="4" w:space="0" w:color="auto"/>
              <w:right w:val="single" w:sz="4" w:space="0" w:color="auto"/>
            </w:tcBorders>
            <w:shd w:val="clear" w:color="auto" w:fill="FF00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25</w:t>
            </w:r>
          </w:p>
        </w:tc>
      </w:tr>
      <w:tr w:rsidR="00E73C7D" w:rsidRPr="00A11DB0" w:rsidTr="00E73C7D">
        <w:trPr>
          <w:trHeight w:val="495"/>
        </w:trPr>
        <w:tc>
          <w:tcPr>
            <w:tcW w:w="349" w:type="dxa"/>
            <w:vMerge/>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02" w:type="dxa"/>
            <w:vMerge w:val="restart"/>
            <w:tcBorders>
              <w:top w:val="nil"/>
              <w:left w:val="nil"/>
              <w:right w:val="single" w:sz="4" w:space="0" w:color="auto"/>
            </w:tcBorders>
            <w:textDirection w:val="tbRlV"/>
            <w:vAlign w:val="center"/>
          </w:tcPr>
          <w:p w:rsidR="00E73C7D" w:rsidRPr="001368D5" w:rsidRDefault="00E73C7D" w:rsidP="00E73C7D">
            <w:pPr>
              <w:widowControl/>
              <w:spacing w:line="0" w:lineRule="atLeast"/>
              <w:ind w:left="113" w:right="113"/>
              <w:jc w:val="center"/>
              <w:rPr>
                <w:rFonts w:ascii="HGSｺﾞｼｯｸM" w:eastAsia="HGSｺﾞｼｯｸM" w:hAnsiTheme="minorEastAsia" w:cs="ＭＳ Ｐゴシック"/>
                <w:b/>
                <w:color w:val="000000"/>
                <w:kern w:val="0"/>
                <w:sz w:val="36"/>
                <w:szCs w:val="36"/>
              </w:rPr>
            </w:pPr>
            <w:r w:rsidRPr="001368D5">
              <w:rPr>
                <w:rFonts w:ascii="HGSｺﾞｼｯｸM" w:eastAsia="HGSｺﾞｼｯｸM" w:hAnsiTheme="minorEastAsia" w:cs="ＭＳ Ｐゴシック" w:hint="eastAsia"/>
                <w:b/>
                <w:color w:val="000000"/>
                <w:kern w:val="0"/>
                <w:sz w:val="36"/>
                <w:szCs w:val="36"/>
              </w:rPr>
              <w:t>←←←←</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2</w:t>
            </w:r>
          </w:p>
        </w:tc>
        <w:tc>
          <w:tcPr>
            <w:tcW w:w="580" w:type="dxa"/>
            <w:tcBorders>
              <w:top w:val="nil"/>
              <w:left w:val="nil"/>
              <w:bottom w:val="single" w:sz="4" w:space="0" w:color="auto"/>
              <w:right w:val="single" w:sz="4" w:space="0" w:color="auto"/>
            </w:tcBorders>
            <w:shd w:val="clear" w:color="auto" w:fill="92D05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8</w:t>
            </w:r>
          </w:p>
        </w:tc>
        <w:tc>
          <w:tcPr>
            <w:tcW w:w="580" w:type="dxa"/>
            <w:tcBorders>
              <w:top w:val="nil"/>
              <w:left w:val="nil"/>
              <w:bottom w:val="single" w:sz="4" w:space="0" w:color="auto"/>
              <w:right w:val="single" w:sz="4" w:space="0" w:color="auto"/>
            </w:tcBorders>
            <w:shd w:val="clear" w:color="auto" w:fill="92D05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11</w:t>
            </w:r>
          </w:p>
        </w:tc>
        <w:tc>
          <w:tcPr>
            <w:tcW w:w="579" w:type="dxa"/>
            <w:tcBorders>
              <w:top w:val="nil"/>
              <w:left w:val="nil"/>
              <w:bottom w:val="single" w:sz="4" w:space="0" w:color="auto"/>
              <w:right w:val="single" w:sz="4" w:space="0" w:color="auto"/>
            </w:tcBorders>
            <w:shd w:val="clear" w:color="auto" w:fill="FFFF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16</w:t>
            </w:r>
          </w:p>
        </w:tc>
        <w:tc>
          <w:tcPr>
            <w:tcW w:w="580" w:type="dxa"/>
            <w:gridSpan w:val="2"/>
            <w:tcBorders>
              <w:top w:val="nil"/>
              <w:left w:val="nil"/>
              <w:bottom w:val="single" w:sz="4" w:space="0" w:color="auto"/>
              <w:right w:val="single" w:sz="4" w:space="0" w:color="auto"/>
            </w:tcBorders>
            <w:shd w:val="clear" w:color="auto" w:fill="FFFF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18</w:t>
            </w:r>
          </w:p>
        </w:tc>
        <w:tc>
          <w:tcPr>
            <w:tcW w:w="596" w:type="dxa"/>
            <w:tcBorders>
              <w:top w:val="nil"/>
              <w:left w:val="nil"/>
              <w:bottom w:val="single" w:sz="4" w:space="0" w:color="auto"/>
              <w:right w:val="single" w:sz="4" w:space="0" w:color="auto"/>
            </w:tcBorders>
            <w:shd w:val="clear" w:color="auto" w:fill="FF00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24</w:t>
            </w:r>
          </w:p>
        </w:tc>
      </w:tr>
      <w:tr w:rsidR="00E73C7D" w:rsidRPr="00A11DB0" w:rsidTr="00E73C7D">
        <w:trPr>
          <w:trHeight w:val="495"/>
        </w:trPr>
        <w:tc>
          <w:tcPr>
            <w:tcW w:w="349" w:type="dxa"/>
            <w:vMerge/>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02" w:type="dxa"/>
            <w:vMerge/>
            <w:tcBorders>
              <w:left w:val="nil"/>
              <w:right w:val="single" w:sz="4" w:space="0" w:color="auto"/>
            </w:tcBorders>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3</w:t>
            </w:r>
          </w:p>
        </w:tc>
        <w:tc>
          <w:tcPr>
            <w:tcW w:w="580" w:type="dxa"/>
            <w:tcBorders>
              <w:top w:val="nil"/>
              <w:left w:val="nil"/>
              <w:bottom w:val="single" w:sz="4" w:space="0" w:color="auto"/>
              <w:right w:val="single" w:sz="4" w:space="0" w:color="auto"/>
            </w:tcBorders>
            <w:shd w:val="clear" w:color="auto" w:fill="00B0F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4</w:t>
            </w:r>
          </w:p>
        </w:tc>
        <w:tc>
          <w:tcPr>
            <w:tcW w:w="580" w:type="dxa"/>
            <w:tcBorders>
              <w:top w:val="nil"/>
              <w:left w:val="nil"/>
              <w:bottom w:val="single" w:sz="4" w:space="0" w:color="auto"/>
              <w:right w:val="single" w:sz="4" w:space="0" w:color="auto"/>
            </w:tcBorders>
            <w:shd w:val="clear" w:color="auto" w:fill="00B0F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7</w:t>
            </w:r>
          </w:p>
        </w:tc>
        <w:tc>
          <w:tcPr>
            <w:tcW w:w="579" w:type="dxa"/>
            <w:tcBorders>
              <w:top w:val="nil"/>
              <w:left w:val="nil"/>
              <w:bottom w:val="single" w:sz="4" w:space="0" w:color="auto"/>
              <w:right w:val="single" w:sz="4" w:space="0" w:color="auto"/>
            </w:tcBorders>
            <w:shd w:val="clear" w:color="auto" w:fill="92D05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12</w:t>
            </w:r>
          </w:p>
        </w:tc>
        <w:tc>
          <w:tcPr>
            <w:tcW w:w="580" w:type="dxa"/>
            <w:gridSpan w:val="2"/>
            <w:tcBorders>
              <w:top w:val="nil"/>
              <w:left w:val="nil"/>
              <w:bottom w:val="single" w:sz="4" w:space="0" w:color="auto"/>
              <w:right w:val="single" w:sz="4" w:space="0" w:color="auto"/>
            </w:tcBorders>
            <w:shd w:val="clear" w:color="auto" w:fill="FFFF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17</w:t>
            </w:r>
          </w:p>
        </w:tc>
        <w:tc>
          <w:tcPr>
            <w:tcW w:w="596" w:type="dxa"/>
            <w:tcBorders>
              <w:top w:val="nil"/>
              <w:left w:val="nil"/>
              <w:bottom w:val="single" w:sz="4" w:space="0" w:color="auto"/>
              <w:right w:val="single" w:sz="4" w:space="0" w:color="auto"/>
            </w:tcBorders>
            <w:shd w:val="clear" w:color="auto" w:fill="FFFF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19</w:t>
            </w:r>
          </w:p>
        </w:tc>
      </w:tr>
      <w:tr w:rsidR="00E73C7D" w:rsidRPr="00A11DB0" w:rsidTr="00E73C7D">
        <w:trPr>
          <w:trHeight w:val="495"/>
        </w:trPr>
        <w:tc>
          <w:tcPr>
            <w:tcW w:w="349" w:type="dxa"/>
            <w:vMerge/>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02" w:type="dxa"/>
            <w:vMerge/>
            <w:tcBorders>
              <w:left w:val="nil"/>
              <w:right w:val="single" w:sz="4" w:space="0" w:color="auto"/>
            </w:tcBorders>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4</w:t>
            </w:r>
          </w:p>
        </w:tc>
        <w:tc>
          <w:tcPr>
            <w:tcW w:w="580" w:type="dxa"/>
            <w:tcBorders>
              <w:top w:val="nil"/>
              <w:left w:val="nil"/>
              <w:bottom w:val="single" w:sz="4" w:space="0" w:color="auto"/>
              <w:right w:val="single" w:sz="4" w:space="0" w:color="auto"/>
            </w:tcBorders>
            <w:shd w:val="clear" w:color="auto" w:fill="00B0F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2</w:t>
            </w:r>
          </w:p>
        </w:tc>
        <w:tc>
          <w:tcPr>
            <w:tcW w:w="580" w:type="dxa"/>
            <w:tcBorders>
              <w:top w:val="nil"/>
              <w:left w:val="nil"/>
              <w:bottom w:val="single" w:sz="4" w:space="0" w:color="auto"/>
              <w:right w:val="single" w:sz="4" w:space="0" w:color="auto"/>
            </w:tcBorders>
            <w:shd w:val="clear" w:color="auto" w:fill="00B0F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5</w:t>
            </w:r>
          </w:p>
        </w:tc>
        <w:tc>
          <w:tcPr>
            <w:tcW w:w="579" w:type="dxa"/>
            <w:tcBorders>
              <w:top w:val="nil"/>
              <w:left w:val="nil"/>
              <w:bottom w:val="single" w:sz="4" w:space="0" w:color="auto"/>
              <w:right w:val="single" w:sz="4" w:space="0" w:color="auto"/>
            </w:tcBorders>
            <w:shd w:val="clear" w:color="auto" w:fill="92D05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9</w:t>
            </w:r>
          </w:p>
        </w:tc>
        <w:tc>
          <w:tcPr>
            <w:tcW w:w="580" w:type="dxa"/>
            <w:gridSpan w:val="2"/>
            <w:tcBorders>
              <w:top w:val="nil"/>
              <w:left w:val="nil"/>
              <w:bottom w:val="single" w:sz="4" w:space="0" w:color="auto"/>
              <w:right w:val="single" w:sz="4" w:space="0" w:color="auto"/>
            </w:tcBorders>
            <w:shd w:val="clear" w:color="auto" w:fill="92D05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13</w:t>
            </w:r>
          </w:p>
        </w:tc>
        <w:tc>
          <w:tcPr>
            <w:tcW w:w="596" w:type="dxa"/>
            <w:tcBorders>
              <w:top w:val="nil"/>
              <w:left w:val="nil"/>
              <w:bottom w:val="single" w:sz="4" w:space="0" w:color="auto"/>
              <w:right w:val="single" w:sz="4" w:space="0" w:color="auto"/>
            </w:tcBorders>
            <w:shd w:val="clear" w:color="auto" w:fill="FFFF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15</w:t>
            </w:r>
          </w:p>
        </w:tc>
      </w:tr>
      <w:tr w:rsidR="00E73C7D" w:rsidRPr="00A11DB0" w:rsidTr="00E73C7D">
        <w:trPr>
          <w:trHeight w:val="495"/>
        </w:trPr>
        <w:tc>
          <w:tcPr>
            <w:tcW w:w="349" w:type="dxa"/>
            <w:vMerge/>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02" w:type="dxa"/>
            <w:tcBorders>
              <w:top w:val="nil"/>
              <w:left w:val="nil"/>
              <w:right w:val="single" w:sz="4" w:space="0" w:color="auto"/>
            </w:tcBorders>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r w:rsidRPr="001368D5">
              <w:rPr>
                <w:rFonts w:ascii="HGSｺﾞｼｯｸM" w:eastAsia="HGSｺﾞｼｯｸM" w:hAnsiTheme="minorEastAsia" w:cs="ＭＳ Ｐゴシック" w:hint="eastAsia"/>
                <w:color w:val="000000"/>
                <w:kern w:val="0"/>
                <w:sz w:val="22"/>
              </w:rPr>
              <w:t>低</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5</w:t>
            </w:r>
          </w:p>
        </w:tc>
        <w:tc>
          <w:tcPr>
            <w:tcW w:w="580" w:type="dxa"/>
            <w:tcBorders>
              <w:top w:val="nil"/>
              <w:left w:val="nil"/>
              <w:bottom w:val="single" w:sz="4" w:space="0" w:color="auto"/>
              <w:right w:val="single" w:sz="4" w:space="0" w:color="auto"/>
            </w:tcBorders>
            <w:shd w:val="clear" w:color="auto" w:fill="00B0F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w:t>
            </w:r>
          </w:p>
        </w:tc>
        <w:tc>
          <w:tcPr>
            <w:tcW w:w="580" w:type="dxa"/>
            <w:tcBorders>
              <w:top w:val="nil"/>
              <w:left w:val="nil"/>
              <w:bottom w:val="single" w:sz="4" w:space="0" w:color="auto"/>
              <w:right w:val="single" w:sz="4" w:space="0" w:color="auto"/>
            </w:tcBorders>
            <w:shd w:val="clear" w:color="auto" w:fill="00B0F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3</w:t>
            </w:r>
          </w:p>
        </w:tc>
        <w:tc>
          <w:tcPr>
            <w:tcW w:w="579" w:type="dxa"/>
            <w:tcBorders>
              <w:top w:val="nil"/>
              <w:left w:val="nil"/>
              <w:bottom w:val="single" w:sz="4" w:space="0" w:color="auto"/>
              <w:right w:val="single" w:sz="4" w:space="0" w:color="auto"/>
            </w:tcBorders>
            <w:shd w:val="clear" w:color="auto" w:fill="00B0F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6</w:t>
            </w:r>
          </w:p>
        </w:tc>
        <w:tc>
          <w:tcPr>
            <w:tcW w:w="580" w:type="dxa"/>
            <w:gridSpan w:val="2"/>
            <w:tcBorders>
              <w:top w:val="nil"/>
              <w:left w:val="nil"/>
              <w:bottom w:val="single" w:sz="4" w:space="0" w:color="auto"/>
              <w:right w:val="single" w:sz="4" w:space="0" w:color="auto"/>
            </w:tcBorders>
            <w:shd w:val="clear" w:color="auto" w:fill="92D05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10</w:t>
            </w:r>
          </w:p>
        </w:tc>
        <w:tc>
          <w:tcPr>
            <w:tcW w:w="596" w:type="dxa"/>
            <w:tcBorders>
              <w:top w:val="nil"/>
              <w:left w:val="nil"/>
              <w:bottom w:val="single" w:sz="4" w:space="0" w:color="auto"/>
              <w:right w:val="single" w:sz="4" w:space="0" w:color="auto"/>
            </w:tcBorders>
            <w:shd w:val="clear" w:color="auto" w:fill="FFFF00"/>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14</w:t>
            </w:r>
          </w:p>
        </w:tc>
      </w:tr>
      <w:tr w:rsidR="00E73C7D" w:rsidRPr="00A11DB0" w:rsidTr="00E73C7D">
        <w:trPr>
          <w:trHeight w:val="495"/>
        </w:trPr>
        <w:tc>
          <w:tcPr>
            <w:tcW w:w="349" w:type="dxa"/>
            <w:tcBorders>
              <w:top w:val="nil"/>
            </w:tcBorders>
          </w:tcPr>
          <w:p w:rsidR="00E73C7D" w:rsidRPr="001368D5" w:rsidRDefault="00E73C7D" w:rsidP="00E73C7D">
            <w:pPr>
              <w:widowControl/>
              <w:jc w:val="center"/>
              <w:rPr>
                <w:rFonts w:ascii="HGSｺﾞｼｯｸM" w:eastAsia="HGSｺﾞｼｯｸM" w:hAnsiTheme="minorEastAsia" w:cs="ＭＳ Ｐゴシック"/>
                <w:color w:val="000000"/>
                <w:kern w:val="0"/>
                <w:sz w:val="22"/>
              </w:rPr>
            </w:pPr>
          </w:p>
        </w:tc>
        <w:tc>
          <w:tcPr>
            <w:tcW w:w="502" w:type="dxa"/>
            <w:tcBorders>
              <w:top w:val="nil"/>
              <w:left w:val="nil"/>
            </w:tcBorders>
            <w:vAlign w:val="center"/>
          </w:tcPr>
          <w:p w:rsidR="00E73C7D" w:rsidRPr="001368D5" w:rsidRDefault="00E73C7D" w:rsidP="00E73C7D">
            <w:pPr>
              <w:widowControl/>
              <w:jc w:val="center"/>
              <w:rPr>
                <w:rFonts w:ascii="HGSｺﾞｼｯｸM" w:eastAsia="HGSｺﾞｼｯｸM" w:hAnsiTheme="minorEastAsia" w:cs="ＭＳ Ｐゴシック"/>
                <w:color w:val="000000"/>
                <w:kern w:val="0"/>
                <w:sz w:val="22"/>
              </w:rPr>
            </w:pPr>
          </w:p>
        </w:tc>
        <w:tc>
          <w:tcPr>
            <w:tcW w:w="524" w:type="dxa"/>
            <w:tcBorders>
              <w:top w:val="nil"/>
              <w:left w:val="nil"/>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2"/>
              </w:rPr>
            </w:pPr>
          </w:p>
        </w:tc>
        <w:tc>
          <w:tcPr>
            <w:tcW w:w="580" w:type="dxa"/>
            <w:tcBorders>
              <w:top w:val="nil"/>
              <w:left w:val="nil"/>
              <w:bottom w:val="single" w:sz="4" w:space="0" w:color="auto"/>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E</w:t>
            </w:r>
          </w:p>
        </w:tc>
        <w:tc>
          <w:tcPr>
            <w:tcW w:w="580" w:type="dxa"/>
            <w:tcBorders>
              <w:top w:val="nil"/>
              <w:left w:val="nil"/>
              <w:bottom w:val="single" w:sz="4" w:space="0" w:color="auto"/>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D</w:t>
            </w:r>
          </w:p>
        </w:tc>
        <w:tc>
          <w:tcPr>
            <w:tcW w:w="579" w:type="dxa"/>
            <w:tcBorders>
              <w:top w:val="nil"/>
              <w:left w:val="nil"/>
              <w:bottom w:val="single" w:sz="4" w:space="0" w:color="auto"/>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C</w:t>
            </w:r>
          </w:p>
        </w:tc>
        <w:tc>
          <w:tcPr>
            <w:tcW w:w="580" w:type="dxa"/>
            <w:gridSpan w:val="2"/>
            <w:tcBorders>
              <w:top w:val="nil"/>
              <w:left w:val="nil"/>
              <w:bottom w:val="single" w:sz="4" w:space="0" w:color="auto"/>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B</w:t>
            </w:r>
          </w:p>
        </w:tc>
        <w:tc>
          <w:tcPr>
            <w:tcW w:w="596" w:type="dxa"/>
            <w:tcBorders>
              <w:top w:val="nil"/>
              <w:left w:val="nil"/>
              <w:bottom w:val="single" w:sz="4" w:space="0" w:color="auto"/>
              <w:right w:val="single" w:sz="4" w:space="0" w:color="auto"/>
            </w:tcBorders>
            <w:shd w:val="clear" w:color="auto" w:fill="auto"/>
            <w:noWrap/>
            <w:vAlign w:val="center"/>
            <w:hideMark/>
          </w:tcPr>
          <w:p w:rsidR="00E73C7D" w:rsidRPr="001368D5" w:rsidRDefault="00E73C7D" w:rsidP="00E73C7D">
            <w:pPr>
              <w:widowControl/>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A</w:t>
            </w:r>
          </w:p>
        </w:tc>
      </w:tr>
      <w:tr w:rsidR="00E73C7D" w:rsidRPr="00A11DB0" w:rsidTr="00E73C7D">
        <w:trPr>
          <w:trHeight w:val="252"/>
        </w:trPr>
        <w:tc>
          <w:tcPr>
            <w:tcW w:w="349" w:type="dxa"/>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02" w:type="dxa"/>
            <w:tcBorders>
              <w:left w:val="nil"/>
            </w:tcBorders>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24" w:type="dxa"/>
            <w:tcBorders>
              <w:left w:val="nil"/>
            </w:tcBorders>
            <w:shd w:val="clear" w:color="auto" w:fill="auto"/>
            <w:noWrap/>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80" w:type="dxa"/>
            <w:tcBorders>
              <w:top w:val="single" w:sz="4" w:space="0" w:color="auto"/>
              <w:left w:val="nil"/>
            </w:tcBorders>
            <w:shd w:val="clear" w:color="auto" w:fill="auto"/>
            <w:noWrap/>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r w:rsidRPr="001368D5">
              <w:rPr>
                <w:rFonts w:ascii="HGSｺﾞｼｯｸM" w:eastAsia="HGSｺﾞｼｯｸM" w:hAnsiTheme="minorEastAsia" w:cs="ＭＳ Ｐゴシック" w:hint="eastAsia"/>
                <w:color w:val="000000"/>
                <w:kern w:val="0"/>
                <w:sz w:val="22"/>
              </w:rPr>
              <w:t>小</w:t>
            </w:r>
          </w:p>
        </w:tc>
        <w:tc>
          <w:tcPr>
            <w:tcW w:w="1733" w:type="dxa"/>
            <w:gridSpan w:val="3"/>
            <w:tcBorders>
              <w:top w:val="single" w:sz="4" w:space="0" w:color="auto"/>
              <w:left w:val="nil"/>
            </w:tcBorders>
            <w:shd w:val="clear" w:color="auto" w:fill="auto"/>
            <w:noWrap/>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b/>
                <w:color w:val="000000"/>
                <w:kern w:val="0"/>
                <w:sz w:val="36"/>
                <w:szCs w:val="36"/>
              </w:rPr>
            </w:pPr>
            <w:r w:rsidRPr="001368D5">
              <w:rPr>
                <w:rFonts w:ascii="HGSｺﾞｼｯｸM" w:eastAsia="HGSｺﾞｼｯｸM" w:hAnsiTheme="minorEastAsia" w:cs="ＭＳ Ｐゴシック" w:hint="eastAsia"/>
                <w:b/>
                <w:color w:val="000000"/>
                <w:kern w:val="0"/>
                <w:sz w:val="36"/>
                <w:szCs w:val="36"/>
              </w:rPr>
              <w:t>→→→→</w:t>
            </w:r>
          </w:p>
        </w:tc>
        <w:tc>
          <w:tcPr>
            <w:tcW w:w="602" w:type="dxa"/>
            <w:gridSpan w:val="2"/>
            <w:tcBorders>
              <w:top w:val="single" w:sz="4" w:space="0" w:color="auto"/>
              <w:left w:val="nil"/>
            </w:tcBorders>
            <w:shd w:val="clear" w:color="auto" w:fill="auto"/>
            <w:noWrap/>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r w:rsidRPr="001368D5">
              <w:rPr>
                <w:rFonts w:ascii="HGSｺﾞｼｯｸM" w:eastAsia="HGSｺﾞｼｯｸM" w:hAnsiTheme="minorEastAsia" w:cs="ＭＳ Ｐゴシック" w:hint="eastAsia"/>
                <w:color w:val="000000"/>
                <w:kern w:val="0"/>
                <w:sz w:val="22"/>
              </w:rPr>
              <w:t>大</w:t>
            </w:r>
          </w:p>
        </w:tc>
      </w:tr>
      <w:tr w:rsidR="00E73C7D" w:rsidRPr="00A11DB0" w:rsidTr="00E73C7D">
        <w:trPr>
          <w:trHeight w:val="68"/>
        </w:trPr>
        <w:tc>
          <w:tcPr>
            <w:tcW w:w="349" w:type="dxa"/>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02" w:type="dxa"/>
            <w:tcBorders>
              <w:left w:val="nil"/>
            </w:tcBorders>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524" w:type="dxa"/>
            <w:tcBorders>
              <w:left w:val="nil"/>
            </w:tcBorders>
            <w:shd w:val="clear" w:color="auto" w:fill="auto"/>
            <w:noWrap/>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2"/>
              </w:rPr>
            </w:pPr>
          </w:p>
        </w:tc>
        <w:tc>
          <w:tcPr>
            <w:tcW w:w="2915" w:type="dxa"/>
            <w:gridSpan w:val="6"/>
            <w:tcBorders>
              <w:left w:val="nil"/>
            </w:tcBorders>
            <w:shd w:val="clear" w:color="auto" w:fill="auto"/>
            <w:noWrap/>
            <w:vAlign w:val="center"/>
          </w:tcPr>
          <w:p w:rsidR="00E73C7D" w:rsidRPr="001368D5" w:rsidRDefault="00E73C7D" w:rsidP="00E73C7D">
            <w:pPr>
              <w:widowControl/>
              <w:spacing w:line="0" w:lineRule="atLeast"/>
              <w:jc w:val="center"/>
              <w:rPr>
                <w:rFonts w:ascii="HGSｺﾞｼｯｸM" w:eastAsia="HGSｺﾞｼｯｸM" w:hAnsiTheme="minorEastAsia" w:cs="ＭＳ Ｐゴシック"/>
                <w:color w:val="000000"/>
                <w:kern w:val="0"/>
                <w:sz w:val="20"/>
                <w:szCs w:val="20"/>
              </w:rPr>
            </w:pPr>
            <w:r w:rsidRPr="001368D5">
              <w:rPr>
                <w:rFonts w:ascii="HGSｺﾞｼｯｸM" w:eastAsia="HGSｺﾞｼｯｸM" w:hAnsiTheme="minorEastAsia" w:cs="ＭＳ Ｐゴシック" w:hint="eastAsia"/>
                <w:color w:val="000000"/>
                <w:kern w:val="0"/>
                <w:sz w:val="20"/>
                <w:szCs w:val="20"/>
              </w:rPr>
              <w:t>被害規模のランク</w:t>
            </w:r>
          </w:p>
        </w:tc>
      </w:tr>
      <w:tr w:rsidR="00E73C7D" w:rsidRPr="00A11DB0" w:rsidTr="00E73C7D">
        <w:trPr>
          <w:trHeight w:val="343"/>
        </w:trPr>
        <w:tc>
          <w:tcPr>
            <w:tcW w:w="4290" w:type="dxa"/>
            <w:gridSpan w:val="9"/>
            <w:vAlign w:val="center"/>
          </w:tcPr>
          <w:p w:rsidR="00E73C7D" w:rsidRPr="001368D5" w:rsidRDefault="00E73C7D" w:rsidP="00E73C7D">
            <w:pPr>
              <w:widowControl/>
              <w:spacing w:line="0" w:lineRule="atLeast"/>
              <w:rPr>
                <w:rFonts w:ascii="HGSｺﾞｼｯｸM" w:eastAsia="HGSｺﾞｼｯｸM" w:hAnsiTheme="minorEastAsia" w:cs="ＭＳ Ｐゴシック"/>
                <w:color w:val="000000"/>
                <w:kern w:val="0"/>
                <w:sz w:val="18"/>
                <w:szCs w:val="18"/>
              </w:rPr>
            </w:pPr>
          </w:p>
        </w:tc>
      </w:tr>
      <w:tr w:rsidR="00E73C7D" w:rsidRPr="00A11DB0" w:rsidTr="00E73C7D">
        <w:trPr>
          <w:trHeight w:val="343"/>
        </w:trPr>
        <w:tc>
          <w:tcPr>
            <w:tcW w:w="4290" w:type="dxa"/>
            <w:gridSpan w:val="9"/>
            <w:tcBorders>
              <w:bottom w:val="nil"/>
            </w:tcBorders>
            <w:vAlign w:val="center"/>
          </w:tcPr>
          <w:p w:rsidR="00E73C7D" w:rsidRPr="001368D5" w:rsidRDefault="00E73C7D" w:rsidP="00E73C7D">
            <w:pPr>
              <w:widowControl/>
              <w:spacing w:line="0" w:lineRule="atLeast"/>
              <w:rPr>
                <w:rFonts w:ascii="HGSｺﾞｼｯｸM" w:eastAsia="HGSｺﾞｼｯｸM" w:hAnsiTheme="minorEastAsia"/>
                <w:sz w:val="20"/>
                <w:szCs w:val="20"/>
              </w:rPr>
            </w:pPr>
          </w:p>
        </w:tc>
      </w:tr>
    </w:tbl>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①被害規模のランク</w:t>
      </w:r>
    </w:p>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A ： 重要路線のうち幹線管渠</w:t>
      </w:r>
    </w:p>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B ： 重要路線のうち枝線管渠でコンクリート系管　を使用</w:t>
      </w:r>
    </w:p>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C ： 重要路線のうち枝線管渠でコンクリート系管以外を使用</w:t>
      </w:r>
    </w:p>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D ： 一般路線のうちコンクリート系管を使用</w:t>
      </w:r>
    </w:p>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E ： 一般路線のうちコンクリート系管以外を使用</w:t>
      </w:r>
    </w:p>
    <w:p w:rsidR="00E73C7D" w:rsidRPr="00366D1B" w:rsidRDefault="00E73C7D" w:rsidP="00E73C7D">
      <w:pPr>
        <w:rPr>
          <w:rFonts w:ascii="HGPｺﾞｼｯｸM" w:eastAsia="HGPｺﾞｼｯｸM" w:hAnsi="ＭＳ ゴシック"/>
          <w:sz w:val="16"/>
          <w:szCs w:val="16"/>
        </w:rPr>
      </w:pPr>
    </w:p>
    <w:p w:rsidR="00E73C7D" w:rsidRPr="00366D1B" w:rsidRDefault="001368D5" w:rsidP="00E73C7D">
      <w:pPr>
        <w:rPr>
          <w:rFonts w:ascii="HGPｺﾞｼｯｸM" w:eastAsia="HGPｺﾞｼｯｸM" w:hAnsi="ＭＳ ゴシック"/>
          <w:sz w:val="16"/>
          <w:szCs w:val="16"/>
        </w:rPr>
      </w:pPr>
      <w:r w:rsidRPr="00366D1B">
        <w:rPr>
          <w:rFonts w:hint="eastAsia"/>
          <w:sz w:val="16"/>
          <w:szCs w:val="16"/>
        </w:rPr>
        <w:t xml:space="preserve">　</w:t>
      </w:r>
      <w:r w:rsidR="00E73C7D" w:rsidRPr="00366D1B">
        <w:rPr>
          <w:rFonts w:ascii="HGPｺﾞｼｯｸM" w:eastAsia="HGPｺﾞｼｯｸM" w:hAnsi="ＭＳ ゴシック" w:hint="eastAsia"/>
          <w:sz w:val="16"/>
          <w:szCs w:val="16"/>
        </w:rPr>
        <w:t>②発生確率のランク</w:t>
      </w:r>
    </w:p>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1 ：　経過年数40年以上</w:t>
      </w:r>
    </w:p>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2 ：　経過年数30年以上40年未満</w:t>
      </w:r>
    </w:p>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3 ：　経過年数20年以上30年未満</w:t>
      </w:r>
    </w:p>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4 ：　経過年数10年以上20年未満</w:t>
      </w:r>
    </w:p>
    <w:p w:rsidR="00E73C7D" w:rsidRPr="00366D1B" w:rsidRDefault="00E73C7D" w:rsidP="00E73C7D">
      <w:pPr>
        <w:rPr>
          <w:rFonts w:ascii="HGPｺﾞｼｯｸM" w:eastAsia="HGPｺﾞｼｯｸM" w:hAnsi="ＭＳ ゴシック"/>
          <w:sz w:val="16"/>
          <w:szCs w:val="16"/>
        </w:rPr>
      </w:pPr>
      <w:r w:rsidRPr="00366D1B">
        <w:rPr>
          <w:rFonts w:ascii="HGPｺﾞｼｯｸM" w:eastAsia="HGPｺﾞｼｯｸM" w:hAnsi="ＭＳ ゴシック" w:hint="eastAsia"/>
          <w:sz w:val="16"/>
          <w:szCs w:val="16"/>
        </w:rPr>
        <w:t>5 ：　経過年数10年未満</w:t>
      </w:r>
    </w:p>
    <w:p w:rsidR="00E73C7D" w:rsidRDefault="00E73C7D"/>
    <w:p w:rsidR="00A74161" w:rsidRDefault="00A74161" w:rsidP="004079D3">
      <w:pPr>
        <w:ind w:firstLineChars="100" w:firstLine="210"/>
      </w:pPr>
      <w:r>
        <w:rPr>
          <w:rFonts w:hint="eastAsia"/>
        </w:rPr>
        <w:lastRenderedPageBreak/>
        <w:t>このリスクマトリクス作成にあたり、</w:t>
      </w:r>
    </w:p>
    <w:p w:rsidR="00A74161" w:rsidRDefault="001368D5" w:rsidP="00A74161">
      <w:pPr>
        <w:pStyle w:val="a3"/>
        <w:numPr>
          <w:ilvl w:val="0"/>
          <w:numId w:val="1"/>
        </w:numPr>
        <w:ind w:leftChars="0"/>
      </w:pPr>
      <w:r w:rsidRPr="001368D5">
        <w:rPr>
          <w:rFonts w:hint="eastAsia"/>
        </w:rPr>
        <w:t>本市は流域関連公共下水道であ</w:t>
      </w:r>
      <w:r w:rsidR="00A74161">
        <w:rPr>
          <w:rFonts w:hint="eastAsia"/>
        </w:rPr>
        <w:t>る。</w:t>
      </w:r>
    </w:p>
    <w:p w:rsidR="00A74161" w:rsidRDefault="001368D5" w:rsidP="00A74161">
      <w:pPr>
        <w:pStyle w:val="a3"/>
        <w:numPr>
          <w:ilvl w:val="0"/>
          <w:numId w:val="1"/>
        </w:numPr>
        <w:ind w:leftChars="0"/>
      </w:pPr>
      <w:r w:rsidRPr="001368D5">
        <w:rPr>
          <w:rFonts w:hint="eastAsia"/>
        </w:rPr>
        <w:t>口径</w:t>
      </w:r>
      <w:r w:rsidRPr="001368D5">
        <w:t>350㎜以下の管渠が全体延長の約90％</w:t>
      </w:r>
      <w:r w:rsidR="00A74161">
        <w:rPr>
          <w:rFonts w:hint="eastAsia"/>
        </w:rPr>
        <w:t>である。</w:t>
      </w:r>
    </w:p>
    <w:p w:rsidR="00A74161" w:rsidRDefault="00A74161" w:rsidP="00A74161">
      <w:pPr>
        <w:pStyle w:val="a3"/>
        <w:numPr>
          <w:ilvl w:val="0"/>
          <w:numId w:val="1"/>
        </w:numPr>
        <w:ind w:leftChars="0"/>
      </w:pPr>
      <w:r>
        <w:rPr>
          <w:rFonts w:hint="eastAsia"/>
        </w:rPr>
        <w:t>下水道</w:t>
      </w:r>
      <w:r w:rsidR="001368D5" w:rsidRPr="001368D5">
        <w:t>管材</w:t>
      </w:r>
      <w:r>
        <w:rPr>
          <w:rFonts w:hint="eastAsia"/>
        </w:rPr>
        <w:t>は</w:t>
      </w:r>
      <w:r w:rsidR="001368D5" w:rsidRPr="001368D5">
        <w:t>樹脂系管（塩ビ管）が約90％を占めてい</w:t>
      </w:r>
      <w:r>
        <w:rPr>
          <w:rFonts w:hint="eastAsia"/>
        </w:rPr>
        <w:t>る。</w:t>
      </w:r>
    </w:p>
    <w:p w:rsidR="00A11DB0" w:rsidRDefault="001368D5" w:rsidP="004079D3">
      <w:pPr>
        <w:ind w:firstLineChars="100" w:firstLine="210"/>
      </w:pPr>
      <w:r w:rsidRPr="001368D5">
        <w:t>また平成14年度から市街地を中心に年平均3km程度実施していたＴＶカメラ調査等においても改築が必要となる異常は確認されていないことから、</w:t>
      </w:r>
      <w:r w:rsidRPr="001368D5">
        <w:rPr>
          <w:rFonts w:hint="eastAsia"/>
        </w:rPr>
        <w:t>経過年数である「発生確率」よりも「被害規模」を重視したリスク値の割振りを行っています。</w:t>
      </w:r>
    </w:p>
    <w:p w:rsidR="00C477AE" w:rsidRDefault="00C477AE" w:rsidP="004079D3">
      <w:pPr>
        <w:ind w:firstLineChars="100" w:firstLine="210"/>
      </w:pPr>
    </w:p>
    <w:p w:rsidR="00A11DB0" w:rsidRPr="00C477AE" w:rsidRDefault="001368D5" w:rsidP="004079D3">
      <w:pPr>
        <w:ind w:firstLineChars="100" w:firstLine="206"/>
        <w:rPr>
          <w:b/>
        </w:rPr>
      </w:pPr>
      <w:r w:rsidRPr="00C477AE">
        <w:rPr>
          <w:rFonts w:hint="eastAsia"/>
          <w:b/>
        </w:rPr>
        <w:t>下水道施設をこのリスク評価に基づいて、巡視・点検を計画的に実施していくこととします。</w:t>
      </w:r>
    </w:p>
    <w:p w:rsidR="00A11DB0" w:rsidRDefault="00A11DB0"/>
    <w:p w:rsidR="00A11DB0" w:rsidRPr="00A74161" w:rsidRDefault="00C56823">
      <w:pPr>
        <w:rPr>
          <w:b/>
          <w:sz w:val="24"/>
          <w:szCs w:val="24"/>
        </w:rPr>
      </w:pPr>
      <w:r>
        <w:rPr>
          <w:rFonts w:hint="eastAsia"/>
          <w:b/>
          <w:sz w:val="24"/>
          <w:szCs w:val="24"/>
        </w:rPr>
        <w:t>○</w:t>
      </w:r>
      <w:r w:rsidR="00A74161" w:rsidRPr="00A74161">
        <w:rPr>
          <w:rFonts w:hint="eastAsia"/>
          <w:b/>
          <w:sz w:val="24"/>
          <w:szCs w:val="24"/>
        </w:rPr>
        <w:t>長期的な改築</w:t>
      </w:r>
      <w:r>
        <w:rPr>
          <w:rFonts w:hint="eastAsia"/>
          <w:b/>
          <w:sz w:val="24"/>
          <w:szCs w:val="24"/>
        </w:rPr>
        <w:t>事業の</w:t>
      </w:r>
      <w:r w:rsidR="00A74161" w:rsidRPr="00A74161">
        <w:rPr>
          <w:rFonts w:hint="eastAsia"/>
          <w:b/>
          <w:sz w:val="24"/>
          <w:szCs w:val="24"/>
        </w:rPr>
        <w:t>シナリオ</w:t>
      </w:r>
      <w:r>
        <w:rPr>
          <w:rFonts w:hint="eastAsia"/>
          <w:b/>
          <w:sz w:val="24"/>
          <w:szCs w:val="24"/>
        </w:rPr>
        <w:t>設定</w:t>
      </w:r>
    </w:p>
    <w:p w:rsidR="009014A8" w:rsidRPr="006330CA" w:rsidRDefault="009014A8" w:rsidP="00D45D49">
      <w:pPr>
        <w:ind w:firstLine="210"/>
        <w:rPr>
          <w:rFonts w:asciiTheme="minorEastAsia" w:hAnsiTheme="minorEastAsia"/>
        </w:rPr>
      </w:pPr>
      <w:r w:rsidRPr="006330CA">
        <w:rPr>
          <w:rFonts w:asciiTheme="minorEastAsia" w:hAnsiTheme="minorEastAsia" w:hint="eastAsia"/>
        </w:rPr>
        <w:t>本市が管理いたします下水道施設の管理方法については、</w:t>
      </w:r>
      <w:r w:rsidR="009C5B3F" w:rsidRPr="006330CA">
        <w:rPr>
          <w:rFonts w:asciiTheme="minorEastAsia" w:hAnsiTheme="minorEastAsia" w:cs="Times New Roman" w:hint="eastAsia"/>
          <w:color w:val="000000"/>
          <w:szCs w:val="24"/>
        </w:rPr>
        <w:t>調査により劣化状況の把握が可能である施設は状態監視保全とし、劣化状況の把握が困難な施設は時間計画保全とします。</w:t>
      </w:r>
      <w:r w:rsidR="009C5B3F" w:rsidRPr="009C5B3F">
        <w:rPr>
          <w:rFonts w:asciiTheme="minorEastAsia" w:hAnsiTheme="minorEastAsia" w:cs="Times New Roman" w:hint="eastAsia"/>
          <w:color w:val="000000"/>
          <w:szCs w:val="24"/>
        </w:rPr>
        <w:t>圧送管については、現状で確立された調査方法がないことから、当面は時間計画保全に位置付けることとした。</w:t>
      </w:r>
      <w:r w:rsidR="00D45D49">
        <w:rPr>
          <w:rFonts w:asciiTheme="minorEastAsia" w:hAnsiTheme="minorEastAsia" w:cs="Times New Roman" w:hint="eastAsia"/>
          <w:color w:val="000000"/>
          <w:szCs w:val="24"/>
        </w:rPr>
        <w:t>汚水桝</w:t>
      </w:r>
      <w:r w:rsidR="009C5B3F" w:rsidRPr="006330CA">
        <w:rPr>
          <w:rFonts w:asciiTheme="minorEastAsia" w:hAnsiTheme="minorEastAsia" w:cs="Times New Roman" w:hint="eastAsia"/>
          <w:color w:val="000000"/>
          <w:szCs w:val="24"/>
        </w:rPr>
        <w:t>および取付管については事後保全を基本と</w:t>
      </w:r>
      <w:r w:rsidR="006330CA" w:rsidRPr="006330CA">
        <w:rPr>
          <w:rFonts w:asciiTheme="minorEastAsia" w:hAnsiTheme="minorEastAsia" w:cs="Times New Roman" w:hint="eastAsia"/>
          <w:color w:val="000000"/>
          <w:szCs w:val="24"/>
        </w:rPr>
        <w:t>します</w:t>
      </w:r>
      <w:r w:rsidR="009C5B3F" w:rsidRPr="006330CA">
        <w:rPr>
          <w:rFonts w:asciiTheme="minorEastAsia" w:hAnsiTheme="minorEastAsia" w:cs="Times New Roman" w:hint="eastAsia"/>
          <w:color w:val="000000"/>
          <w:szCs w:val="24"/>
        </w:rPr>
        <w:t>。</w:t>
      </w:r>
    </w:p>
    <w:p w:rsidR="009014A8" w:rsidRDefault="009014A8"/>
    <w:tbl>
      <w:tblPr>
        <w:tblW w:w="84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2558"/>
        <w:gridCol w:w="2417"/>
        <w:gridCol w:w="1987"/>
      </w:tblGrid>
      <w:tr w:rsidR="009014A8" w:rsidRPr="009014A8" w:rsidTr="00334F75">
        <w:trPr>
          <w:trHeight w:val="300"/>
        </w:trPr>
        <w:tc>
          <w:tcPr>
            <w:tcW w:w="1488" w:type="dxa"/>
            <w:vMerge w:val="restart"/>
            <w:shd w:val="clear" w:color="auto" w:fill="FFC000"/>
            <w:vAlign w:val="center"/>
          </w:tcPr>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保全区分</w:t>
            </w:r>
          </w:p>
        </w:tc>
        <w:tc>
          <w:tcPr>
            <w:tcW w:w="4975" w:type="dxa"/>
            <w:gridSpan w:val="2"/>
            <w:shd w:val="clear" w:color="auto" w:fill="FFC000"/>
            <w:vAlign w:val="center"/>
          </w:tcPr>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予防保全</w:t>
            </w:r>
          </w:p>
        </w:tc>
        <w:tc>
          <w:tcPr>
            <w:tcW w:w="1987" w:type="dxa"/>
            <w:vMerge w:val="restart"/>
            <w:shd w:val="clear" w:color="auto" w:fill="FFC000"/>
            <w:vAlign w:val="center"/>
          </w:tcPr>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事後保全</w:t>
            </w:r>
          </w:p>
        </w:tc>
      </w:tr>
      <w:tr w:rsidR="009014A8" w:rsidRPr="009014A8" w:rsidTr="00334F75">
        <w:trPr>
          <w:trHeight w:val="295"/>
        </w:trPr>
        <w:tc>
          <w:tcPr>
            <w:tcW w:w="1488" w:type="dxa"/>
            <w:vMerge/>
            <w:shd w:val="clear" w:color="auto" w:fill="FFC000"/>
            <w:vAlign w:val="center"/>
          </w:tcPr>
          <w:p w:rsidR="009014A8" w:rsidRPr="00C56823" w:rsidRDefault="009014A8" w:rsidP="009014A8">
            <w:pPr>
              <w:ind w:firstLineChars="100" w:firstLine="200"/>
              <w:rPr>
                <w:rFonts w:ascii="ＭＳ 明朝" w:eastAsia="ＭＳ 明朝" w:hAnsi="ＭＳ 明朝" w:cs="Times New Roman"/>
                <w:color w:val="000000"/>
                <w:sz w:val="20"/>
                <w:szCs w:val="20"/>
              </w:rPr>
            </w:pPr>
          </w:p>
        </w:tc>
        <w:tc>
          <w:tcPr>
            <w:tcW w:w="2558" w:type="dxa"/>
            <w:shd w:val="clear" w:color="auto" w:fill="FFC000"/>
            <w:vAlign w:val="center"/>
          </w:tcPr>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状態監視保全</w:t>
            </w:r>
          </w:p>
        </w:tc>
        <w:tc>
          <w:tcPr>
            <w:tcW w:w="2417" w:type="dxa"/>
            <w:shd w:val="clear" w:color="auto" w:fill="FFC000"/>
            <w:vAlign w:val="center"/>
          </w:tcPr>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時間計画保全</w:t>
            </w:r>
          </w:p>
        </w:tc>
        <w:tc>
          <w:tcPr>
            <w:tcW w:w="1987" w:type="dxa"/>
            <w:vMerge/>
            <w:vAlign w:val="center"/>
          </w:tcPr>
          <w:p w:rsidR="009014A8" w:rsidRPr="00C56823" w:rsidRDefault="009014A8" w:rsidP="009014A8">
            <w:pPr>
              <w:ind w:firstLineChars="100" w:firstLine="200"/>
              <w:jc w:val="center"/>
              <w:rPr>
                <w:rFonts w:ascii="ＭＳ 明朝" w:eastAsia="ＭＳ 明朝" w:hAnsi="ＭＳ 明朝" w:cs="Times New Roman"/>
                <w:color w:val="000000"/>
                <w:sz w:val="20"/>
                <w:szCs w:val="20"/>
              </w:rPr>
            </w:pPr>
          </w:p>
        </w:tc>
      </w:tr>
      <w:tr w:rsidR="009014A8" w:rsidRPr="009014A8" w:rsidTr="00334F75">
        <w:trPr>
          <w:trHeight w:val="591"/>
        </w:trPr>
        <w:tc>
          <w:tcPr>
            <w:tcW w:w="1488" w:type="dxa"/>
            <w:vAlign w:val="center"/>
          </w:tcPr>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対象施設</w:t>
            </w:r>
          </w:p>
        </w:tc>
        <w:tc>
          <w:tcPr>
            <w:tcW w:w="2558" w:type="dxa"/>
            <w:vAlign w:val="center"/>
          </w:tcPr>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管渠（自然流下）</w:t>
            </w:r>
          </w:p>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マンホール（ふた含む）</w:t>
            </w:r>
          </w:p>
        </w:tc>
        <w:tc>
          <w:tcPr>
            <w:tcW w:w="2417" w:type="dxa"/>
            <w:vAlign w:val="center"/>
          </w:tcPr>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管渠（圧送管）</w:t>
            </w:r>
          </w:p>
        </w:tc>
        <w:tc>
          <w:tcPr>
            <w:tcW w:w="1987" w:type="dxa"/>
            <w:vAlign w:val="center"/>
          </w:tcPr>
          <w:p w:rsidR="009014A8" w:rsidRPr="00C56823" w:rsidRDefault="00D45D49"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汚水桝</w:t>
            </w:r>
          </w:p>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取付管</w:t>
            </w:r>
          </w:p>
          <w:p w:rsidR="009014A8" w:rsidRPr="00C56823" w:rsidRDefault="009014A8" w:rsidP="009014A8">
            <w:pPr>
              <w:jc w:val="center"/>
              <w:rPr>
                <w:rFonts w:ascii="ＭＳ 明朝" w:eastAsia="ＭＳ 明朝" w:hAnsi="ＭＳ 明朝" w:cs="Times New Roman"/>
                <w:color w:val="000000"/>
                <w:sz w:val="20"/>
                <w:szCs w:val="20"/>
              </w:rPr>
            </w:pPr>
            <w:r w:rsidRPr="00C56823">
              <w:rPr>
                <w:rFonts w:ascii="ＭＳ 明朝" w:eastAsia="ＭＳ 明朝" w:hAnsi="ＭＳ 明朝" w:cs="Times New Roman" w:hint="eastAsia"/>
                <w:color w:val="000000"/>
                <w:sz w:val="20"/>
                <w:szCs w:val="20"/>
              </w:rPr>
              <w:t>マンホールポンプ</w:t>
            </w:r>
          </w:p>
        </w:tc>
      </w:tr>
    </w:tbl>
    <w:p w:rsidR="009014A8" w:rsidRDefault="009014A8"/>
    <w:p w:rsidR="009C5B3F" w:rsidRDefault="006330CA" w:rsidP="00D45D49">
      <w:pPr>
        <w:ind w:firstLineChars="100" w:firstLine="210"/>
      </w:pPr>
      <w:r>
        <w:rPr>
          <w:rFonts w:hint="eastAsia"/>
        </w:rPr>
        <w:t>下水道施設の</w:t>
      </w:r>
      <w:r w:rsidR="004079D3">
        <w:rPr>
          <w:rFonts w:hint="eastAsia"/>
        </w:rPr>
        <w:t>改築シナリオを設定するにあたり、必要となる</w:t>
      </w:r>
      <w:r>
        <w:rPr>
          <w:rFonts w:hint="eastAsia"/>
        </w:rPr>
        <w:t>健全度</w:t>
      </w:r>
      <w:r w:rsidR="00D45D49">
        <w:rPr>
          <w:rFonts w:hint="eastAsia"/>
        </w:rPr>
        <w:t>予測</w:t>
      </w:r>
      <w:r w:rsidR="004079D3">
        <w:rPr>
          <w:rFonts w:hint="eastAsia"/>
        </w:rPr>
        <w:t>に</w:t>
      </w:r>
      <w:r w:rsidR="00D45D49">
        <w:rPr>
          <w:rFonts w:hint="eastAsia"/>
        </w:rPr>
        <w:t>は</w:t>
      </w:r>
      <w:r w:rsidR="004079D3">
        <w:rPr>
          <w:rFonts w:hint="eastAsia"/>
        </w:rPr>
        <w:t>、管渠とマンホール蓋の健全率予測式をもとに各施設の健全率を推定しました。</w:t>
      </w:r>
    </w:p>
    <w:p w:rsidR="004079D3" w:rsidRPr="00D45D49" w:rsidRDefault="004079D3"/>
    <w:p w:rsidR="004079D3" w:rsidRDefault="00366D1B" w:rsidP="00D45D49">
      <w:pPr>
        <w:ind w:firstLineChars="100" w:firstLine="210"/>
      </w:pPr>
      <w:r w:rsidRPr="00366D1B">
        <w:rPr>
          <w:rFonts w:hint="eastAsia"/>
        </w:rPr>
        <w:t>計算期間を</w:t>
      </w:r>
      <w:r w:rsidRPr="00366D1B">
        <w:t>2017年度から100年間とする</w:t>
      </w:r>
      <w:r>
        <w:rPr>
          <w:rFonts w:hint="eastAsia"/>
        </w:rPr>
        <w:t>改築シナリオは</w:t>
      </w:r>
      <w:r w:rsidR="004079D3" w:rsidRPr="004079D3">
        <w:rPr>
          <w:rFonts w:hint="eastAsia"/>
        </w:rPr>
        <w:t>複数</w:t>
      </w:r>
      <w:r w:rsidR="004079D3">
        <w:rPr>
          <w:rFonts w:hint="eastAsia"/>
        </w:rPr>
        <w:t>設定</w:t>
      </w:r>
      <w:r w:rsidR="004079D3" w:rsidRPr="004079D3">
        <w:rPr>
          <w:rFonts w:hint="eastAsia"/>
        </w:rPr>
        <w:t>し、「緊急度の推移傾向」、「改善の効率性」、「</w:t>
      </w:r>
      <w:r>
        <w:rPr>
          <w:rFonts w:hint="eastAsia"/>
        </w:rPr>
        <w:t>投資額の実現性」を総合的に勘案して、最適な改築シナリオを選定</w:t>
      </w:r>
      <w:r w:rsidR="00D45D49">
        <w:rPr>
          <w:rFonts w:hint="eastAsia"/>
        </w:rPr>
        <w:t>することと</w:t>
      </w:r>
      <w:r>
        <w:rPr>
          <w:rFonts w:hint="eastAsia"/>
        </w:rPr>
        <w:t>しました</w:t>
      </w:r>
      <w:r w:rsidR="004079D3" w:rsidRPr="004079D3">
        <w:rPr>
          <w:rFonts w:hint="eastAsia"/>
        </w:rPr>
        <w:t>。</w:t>
      </w:r>
    </w:p>
    <w:p w:rsidR="009706C7" w:rsidRDefault="009706C7" w:rsidP="00D45D49">
      <w:pPr>
        <w:ind w:firstLineChars="100" w:firstLine="210"/>
      </w:pPr>
    </w:p>
    <w:p w:rsidR="00C56823" w:rsidRDefault="00366D1B" w:rsidP="00C56823">
      <w:r>
        <w:rPr>
          <w:rFonts w:hint="eastAsia"/>
        </w:rPr>
        <w:t xml:space="preserve">　その結果、</w:t>
      </w:r>
      <w:r w:rsidR="00334F75">
        <w:rPr>
          <w:rFonts w:hint="eastAsia"/>
        </w:rPr>
        <w:t>管渠、マンホール蓋のどちらも、</w:t>
      </w:r>
      <w:r w:rsidR="00334F75" w:rsidRPr="00334F75">
        <w:rPr>
          <w:rFonts w:hint="eastAsia"/>
        </w:rPr>
        <w:t>予算制約下で改築（緊急度Ⅰを改築し、予算が余ればⅡも改築）</w:t>
      </w:r>
      <w:r w:rsidR="00334F75">
        <w:rPr>
          <w:rFonts w:hint="eastAsia"/>
        </w:rPr>
        <w:t>を推奨することと</w:t>
      </w:r>
      <w:r w:rsidR="00C56823">
        <w:rPr>
          <w:rFonts w:hint="eastAsia"/>
        </w:rPr>
        <w:t>しました。</w:t>
      </w:r>
    </w:p>
    <w:p w:rsidR="009706C7" w:rsidRDefault="009706C7">
      <w:pPr>
        <w:widowControl/>
        <w:jc w:val="left"/>
        <w:rPr>
          <w:rFonts w:asciiTheme="minorEastAsia" w:hAnsiTheme="minorEastAsia"/>
          <w:b/>
          <w:color w:val="000000" w:themeColor="text1"/>
          <w:sz w:val="24"/>
          <w:szCs w:val="24"/>
        </w:rPr>
      </w:pPr>
      <w:r>
        <w:rPr>
          <w:rFonts w:asciiTheme="minorEastAsia" w:hAnsiTheme="minorEastAsia"/>
          <w:b/>
          <w:color w:val="000000" w:themeColor="text1"/>
          <w:sz w:val="24"/>
          <w:szCs w:val="24"/>
        </w:rPr>
        <w:br w:type="page"/>
      </w:r>
    </w:p>
    <w:p w:rsidR="00407C21" w:rsidRPr="006425DB" w:rsidRDefault="00407C21" w:rsidP="00407C21">
      <w:pPr>
        <w:rPr>
          <w:rFonts w:asciiTheme="minorEastAsia" w:hAnsiTheme="minorEastAsia"/>
          <w:b/>
          <w:sz w:val="24"/>
          <w:szCs w:val="24"/>
        </w:rPr>
      </w:pPr>
      <w:r w:rsidRPr="009706C7">
        <w:rPr>
          <w:rFonts w:asciiTheme="minorEastAsia" w:hAnsiTheme="minorEastAsia" w:hint="eastAsia"/>
          <w:b/>
          <w:color w:val="000000" w:themeColor="text1"/>
          <w:sz w:val="24"/>
          <w:szCs w:val="24"/>
        </w:rPr>
        <w:lastRenderedPageBreak/>
        <w:t>【</w:t>
      </w:r>
      <w:r w:rsidR="009706C7" w:rsidRPr="009706C7">
        <w:rPr>
          <w:rFonts w:asciiTheme="minorEastAsia" w:hAnsiTheme="minorEastAsia" w:hint="eastAsia"/>
          <w:b/>
          <w:color w:val="000000" w:themeColor="text1"/>
          <w:sz w:val="24"/>
          <w:szCs w:val="24"/>
        </w:rPr>
        <w:t xml:space="preserve">　</w:t>
      </w:r>
      <w:r w:rsidRPr="009706C7">
        <w:rPr>
          <w:rFonts w:asciiTheme="minorEastAsia" w:hAnsiTheme="minorEastAsia" w:hint="eastAsia"/>
          <w:b/>
          <w:color w:val="000000" w:themeColor="text1"/>
          <w:sz w:val="24"/>
          <w:szCs w:val="24"/>
        </w:rPr>
        <w:t>管</w:t>
      </w:r>
      <w:r w:rsidR="009706C7" w:rsidRPr="009706C7">
        <w:rPr>
          <w:rFonts w:asciiTheme="minorEastAsia" w:hAnsiTheme="minorEastAsia" w:hint="eastAsia"/>
          <w:b/>
          <w:color w:val="000000" w:themeColor="text1"/>
          <w:sz w:val="24"/>
          <w:szCs w:val="24"/>
        </w:rPr>
        <w:t xml:space="preserve">　</w:t>
      </w:r>
      <w:r w:rsidRPr="009706C7">
        <w:rPr>
          <w:rFonts w:asciiTheme="minorEastAsia" w:hAnsiTheme="minorEastAsia" w:hint="eastAsia"/>
          <w:b/>
          <w:color w:val="000000" w:themeColor="text1"/>
          <w:sz w:val="24"/>
          <w:szCs w:val="24"/>
        </w:rPr>
        <w:t>渠</w:t>
      </w:r>
      <w:r w:rsidR="009706C7" w:rsidRPr="009706C7">
        <w:rPr>
          <w:rFonts w:asciiTheme="minorEastAsia" w:hAnsiTheme="minorEastAsia" w:hint="eastAsia"/>
          <w:b/>
          <w:color w:val="000000" w:themeColor="text1"/>
          <w:sz w:val="24"/>
          <w:szCs w:val="24"/>
        </w:rPr>
        <w:t xml:space="preserve">　</w:t>
      </w:r>
      <w:r w:rsidRPr="009706C7">
        <w:rPr>
          <w:rFonts w:asciiTheme="minorEastAsia" w:hAnsiTheme="minorEastAsia" w:hint="eastAsia"/>
          <w:b/>
          <w:color w:val="000000" w:themeColor="text1"/>
          <w:sz w:val="24"/>
          <w:szCs w:val="24"/>
        </w:rPr>
        <w:t>】</w:t>
      </w:r>
    </w:p>
    <w:p w:rsidR="00407C21" w:rsidRDefault="006425DB" w:rsidP="00407C21">
      <w:r>
        <w:rPr>
          <w:noProof/>
        </w:rPr>
        <w:drawing>
          <wp:anchor distT="0" distB="0" distL="114300" distR="114300" simplePos="0" relativeHeight="251658240" behindDoc="0" locked="0" layoutInCell="1" allowOverlap="1">
            <wp:simplePos x="0" y="0"/>
            <wp:positionH relativeFrom="column">
              <wp:posOffset>1024890</wp:posOffset>
            </wp:positionH>
            <wp:positionV relativeFrom="paragraph">
              <wp:posOffset>69850</wp:posOffset>
            </wp:positionV>
            <wp:extent cx="4229100" cy="2413729"/>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9100" cy="241372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5DB" w:rsidRDefault="006425DB" w:rsidP="00407C21"/>
    <w:p w:rsidR="006425DB" w:rsidRDefault="006425DB" w:rsidP="00407C21">
      <w:r>
        <w:rPr>
          <w:noProof/>
        </w:rPr>
        <mc:AlternateContent>
          <mc:Choice Requires="wps">
            <w:drawing>
              <wp:anchor distT="0" distB="0" distL="114300" distR="114300" simplePos="0" relativeHeight="251661312" behindDoc="0" locked="0" layoutInCell="1" allowOverlap="1">
                <wp:simplePos x="0" y="0"/>
                <wp:positionH relativeFrom="margin">
                  <wp:posOffset>95250</wp:posOffset>
                </wp:positionH>
                <wp:positionV relativeFrom="paragraph">
                  <wp:posOffset>8255</wp:posOffset>
                </wp:positionV>
                <wp:extent cx="533520" cy="17240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33520" cy="1724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25DB" w:rsidRPr="006425DB" w:rsidRDefault="006425DB" w:rsidP="006425DB">
                            <w:pPr>
                              <w:jc w:val="center"/>
                              <w:rPr>
                                <w:rFonts w:ascii="HG丸ｺﾞｼｯｸM-PRO" w:eastAsia="HG丸ｺﾞｼｯｸM-PRO" w:hAnsi="HG丸ｺﾞｼｯｸM-PRO"/>
                                <w:b/>
                                <w:color w:val="000000" w:themeColor="text1"/>
                                <w:sz w:val="24"/>
                                <w:szCs w:val="24"/>
                              </w:rPr>
                            </w:pPr>
                            <w:r w:rsidRPr="006425DB">
                              <w:rPr>
                                <w:rFonts w:ascii="HG丸ｺﾞｼｯｸM-PRO" w:eastAsia="HG丸ｺﾞｼｯｸM-PRO" w:hAnsi="HG丸ｺﾞｼｯｸM-PRO" w:hint="eastAsia"/>
                                <w:b/>
                                <w:color w:val="000000" w:themeColor="text1"/>
                                <w:sz w:val="24"/>
                                <w:szCs w:val="24"/>
                              </w:rPr>
                              <w:t>改</w:t>
                            </w:r>
                          </w:p>
                          <w:p w:rsidR="006425DB" w:rsidRPr="006425DB" w:rsidRDefault="006425DB" w:rsidP="006425DB">
                            <w:pPr>
                              <w:jc w:val="center"/>
                              <w:rPr>
                                <w:rFonts w:ascii="HG丸ｺﾞｼｯｸM-PRO" w:eastAsia="HG丸ｺﾞｼｯｸM-PRO" w:hAnsi="HG丸ｺﾞｼｯｸM-PRO"/>
                                <w:b/>
                                <w:color w:val="000000" w:themeColor="text1"/>
                                <w:sz w:val="24"/>
                                <w:szCs w:val="24"/>
                              </w:rPr>
                            </w:pPr>
                            <w:r w:rsidRPr="006425DB">
                              <w:rPr>
                                <w:rFonts w:ascii="HG丸ｺﾞｼｯｸM-PRO" w:eastAsia="HG丸ｺﾞｼｯｸM-PRO" w:hAnsi="HG丸ｺﾞｼｯｸM-PRO" w:hint="eastAsia"/>
                                <w:b/>
                                <w:color w:val="000000" w:themeColor="text1"/>
                                <w:sz w:val="24"/>
                                <w:szCs w:val="24"/>
                              </w:rPr>
                              <w:t>築</w:t>
                            </w:r>
                          </w:p>
                          <w:p w:rsidR="006425DB" w:rsidRPr="006425DB" w:rsidRDefault="006425DB" w:rsidP="006425DB">
                            <w:pPr>
                              <w:jc w:val="center"/>
                              <w:rPr>
                                <w:rFonts w:ascii="HG丸ｺﾞｼｯｸM-PRO" w:eastAsia="HG丸ｺﾞｼｯｸM-PRO" w:hAnsi="HG丸ｺﾞｼｯｸM-PRO"/>
                                <w:b/>
                                <w:color w:val="000000" w:themeColor="text1"/>
                                <w:sz w:val="24"/>
                                <w:szCs w:val="24"/>
                              </w:rPr>
                            </w:pPr>
                            <w:r w:rsidRPr="006425DB">
                              <w:rPr>
                                <w:rFonts w:ascii="HG丸ｺﾞｼｯｸM-PRO" w:eastAsia="HG丸ｺﾞｼｯｸM-PRO" w:hAnsi="HG丸ｺﾞｼｯｸM-PRO" w:hint="eastAsia"/>
                                <w:b/>
                                <w:color w:val="000000" w:themeColor="text1"/>
                                <w:sz w:val="24"/>
                                <w:szCs w:val="24"/>
                              </w:rPr>
                              <w:t>延</w:t>
                            </w:r>
                          </w:p>
                          <w:p w:rsidR="006425DB" w:rsidRDefault="006425DB" w:rsidP="006425DB">
                            <w:pPr>
                              <w:jc w:val="center"/>
                            </w:pPr>
                            <w:r w:rsidRPr="006425DB">
                              <w:rPr>
                                <w:rFonts w:ascii="HG丸ｺﾞｼｯｸM-PRO" w:eastAsia="HG丸ｺﾞｼｯｸM-PRO" w:hAnsi="HG丸ｺﾞｼｯｸM-PRO" w:hint="eastAsia"/>
                                <w:b/>
                                <w:color w:val="000000" w:themeColor="text1"/>
                                <w:sz w:val="24"/>
                                <w:szCs w:val="24"/>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7.5pt;margin-top:.65pt;width:42pt;height:13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" filled="f" stroked="f" strokeweight="1pt">
                <v:textbox>
                  <w:txbxContent>
                    <w:p w:rsidR="006425DB" w:rsidRPr="006425DB" w:rsidRDefault="006425DB" w:rsidP="006425DB">
                      <w:pPr>
                        <w:jc w:val="center"/>
                        <w:rPr>
                          <w:rFonts w:ascii="HG丸ｺﾞｼｯｸM-PRO" w:eastAsia="HG丸ｺﾞｼｯｸM-PRO" w:hAnsi="HG丸ｺﾞｼｯｸM-PRO"/>
                          <w:b/>
                          <w:color w:val="000000" w:themeColor="text1"/>
                          <w:sz w:val="24"/>
                          <w:szCs w:val="24"/>
                        </w:rPr>
                      </w:pPr>
                      <w:r w:rsidRPr="006425DB">
                        <w:rPr>
                          <w:rFonts w:ascii="HG丸ｺﾞｼｯｸM-PRO" w:eastAsia="HG丸ｺﾞｼｯｸM-PRO" w:hAnsi="HG丸ｺﾞｼｯｸM-PRO" w:hint="eastAsia"/>
                          <w:b/>
                          <w:color w:val="000000" w:themeColor="text1"/>
                          <w:sz w:val="24"/>
                          <w:szCs w:val="24"/>
                        </w:rPr>
                        <w:t>改</w:t>
                      </w:r>
                    </w:p>
                    <w:p w:rsidR="006425DB" w:rsidRPr="006425DB" w:rsidRDefault="006425DB" w:rsidP="006425DB">
                      <w:pPr>
                        <w:jc w:val="center"/>
                        <w:rPr>
                          <w:rFonts w:ascii="HG丸ｺﾞｼｯｸM-PRO" w:eastAsia="HG丸ｺﾞｼｯｸM-PRO" w:hAnsi="HG丸ｺﾞｼｯｸM-PRO"/>
                          <w:b/>
                          <w:color w:val="000000" w:themeColor="text1"/>
                          <w:sz w:val="24"/>
                          <w:szCs w:val="24"/>
                        </w:rPr>
                      </w:pPr>
                      <w:r w:rsidRPr="006425DB">
                        <w:rPr>
                          <w:rFonts w:ascii="HG丸ｺﾞｼｯｸM-PRO" w:eastAsia="HG丸ｺﾞｼｯｸM-PRO" w:hAnsi="HG丸ｺﾞｼｯｸM-PRO" w:hint="eastAsia"/>
                          <w:b/>
                          <w:color w:val="000000" w:themeColor="text1"/>
                          <w:sz w:val="24"/>
                          <w:szCs w:val="24"/>
                        </w:rPr>
                        <w:t>築</w:t>
                      </w:r>
                    </w:p>
                    <w:p w:rsidR="006425DB" w:rsidRPr="006425DB" w:rsidRDefault="006425DB" w:rsidP="006425DB">
                      <w:pPr>
                        <w:jc w:val="center"/>
                        <w:rPr>
                          <w:rFonts w:ascii="HG丸ｺﾞｼｯｸM-PRO" w:eastAsia="HG丸ｺﾞｼｯｸM-PRO" w:hAnsi="HG丸ｺﾞｼｯｸM-PRO"/>
                          <w:b/>
                          <w:color w:val="000000" w:themeColor="text1"/>
                          <w:sz w:val="24"/>
                          <w:szCs w:val="24"/>
                        </w:rPr>
                      </w:pPr>
                      <w:r w:rsidRPr="006425DB">
                        <w:rPr>
                          <w:rFonts w:ascii="HG丸ｺﾞｼｯｸM-PRO" w:eastAsia="HG丸ｺﾞｼｯｸM-PRO" w:hAnsi="HG丸ｺﾞｼｯｸM-PRO" w:hint="eastAsia"/>
                          <w:b/>
                          <w:color w:val="000000" w:themeColor="text1"/>
                          <w:sz w:val="24"/>
                          <w:szCs w:val="24"/>
                        </w:rPr>
                        <w:t>延</w:t>
                      </w:r>
                    </w:p>
                    <w:p w:rsidR="006425DB" w:rsidRDefault="006425DB" w:rsidP="006425DB">
                      <w:pPr>
                        <w:jc w:val="center"/>
                      </w:pPr>
                      <w:r w:rsidRPr="006425DB">
                        <w:rPr>
                          <w:rFonts w:ascii="HG丸ｺﾞｼｯｸM-PRO" w:eastAsia="HG丸ｺﾞｼｯｸM-PRO" w:hAnsi="HG丸ｺﾞｼｯｸM-PRO" w:hint="eastAsia"/>
                          <w:b/>
                          <w:color w:val="000000" w:themeColor="text1"/>
                          <w:sz w:val="24"/>
                          <w:szCs w:val="24"/>
                        </w:rPr>
                        <w:t>長</w:t>
                      </w:r>
                    </w:p>
                  </w:txbxContent>
                </v:textbox>
                <w10:wrap anchorx="margin"/>
              </v:rect>
            </w:pict>
          </mc:Fallback>
        </mc:AlternateContent>
      </w:r>
    </w:p>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r>
        <w:rPr>
          <w:noProof/>
        </w:rPr>
        <w:drawing>
          <wp:anchor distT="0" distB="0" distL="114300" distR="114300" simplePos="0" relativeHeight="251659264" behindDoc="0" locked="0" layoutInCell="1" allowOverlap="1">
            <wp:simplePos x="0" y="0"/>
            <wp:positionH relativeFrom="column">
              <wp:posOffset>1024890</wp:posOffset>
            </wp:positionH>
            <wp:positionV relativeFrom="paragraph">
              <wp:posOffset>217170</wp:posOffset>
            </wp:positionV>
            <wp:extent cx="4257675" cy="246510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7675" cy="24651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5DB" w:rsidRDefault="006425DB" w:rsidP="00407C21"/>
    <w:p w:rsidR="006425DB" w:rsidRDefault="006425DB" w:rsidP="00407C21">
      <w:r>
        <w:rPr>
          <w:noProof/>
        </w:rPr>
        <mc:AlternateContent>
          <mc:Choice Requires="wps">
            <w:drawing>
              <wp:anchor distT="0" distB="0" distL="114300" distR="114300" simplePos="0" relativeHeight="251663360" behindDoc="0" locked="0" layoutInCell="1" allowOverlap="1" wp14:anchorId="4560D41A" wp14:editId="2EB5C310">
                <wp:simplePos x="0" y="0"/>
                <wp:positionH relativeFrom="margin">
                  <wp:posOffset>85725</wp:posOffset>
                </wp:positionH>
                <wp:positionV relativeFrom="paragraph">
                  <wp:posOffset>6985</wp:posOffset>
                </wp:positionV>
                <wp:extent cx="533520" cy="172404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33520" cy="1724040"/>
                        </a:xfrm>
                        <a:prstGeom prst="rect">
                          <a:avLst/>
                        </a:prstGeom>
                        <a:noFill/>
                        <a:ln w="12700" cap="flat" cmpd="sng" algn="ctr">
                          <a:noFill/>
                          <a:prstDash val="solid"/>
                          <a:miter lim="800000"/>
                        </a:ln>
                        <a:effectLst/>
                      </wps:spPr>
                      <wps:txbx>
                        <w:txbxContent>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投</w:t>
                            </w:r>
                          </w:p>
                          <w:p w:rsidR="006425DB" w:rsidRDefault="006425DB" w:rsidP="006425DB">
                            <w:pPr>
                              <w:jc w:val="center"/>
                              <w:rPr>
                                <w:rFonts w:ascii="HG丸ｺﾞｼｯｸM-PRO" w:eastAsia="HG丸ｺﾞｼｯｸM-PRO" w:hAnsi="HG丸ｺﾞｼｯｸM-PRO"/>
                                <w:b/>
                                <w:color w:val="000000" w:themeColor="text1"/>
                                <w:sz w:val="24"/>
                                <w:szCs w:val="24"/>
                              </w:rPr>
                            </w:pPr>
                          </w:p>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資</w:t>
                            </w:r>
                          </w:p>
                          <w:p w:rsidR="006425DB" w:rsidRDefault="006425DB" w:rsidP="006425DB">
                            <w:pPr>
                              <w:jc w:val="center"/>
                              <w:rPr>
                                <w:rFonts w:ascii="HG丸ｺﾞｼｯｸM-PRO" w:eastAsia="HG丸ｺﾞｼｯｸM-PRO" w:hAnsi="HG丸ｺﾞｼｯｸM-PRO"/>
                                <w:b/>
                                <w:color w:val="000000" w:themeColor="text1"/>
                                <w:sz w:val="24"/>
                                <w:szCs w:val="24"/>
                              </w:rPr>
                            </w:pPr>
                          </w:p>
                          <w:p w:rsidR="006425DB" w:rsidRDefault="006425DB" w:rsidP="006425DB">
                            <w:pPr>
                              <w:jc w:val="center"/>
                            </w:pPr>
                            <w:r>
                              <w:rPr>
                                <w:rFonts w:ascii="HG丸ｺﾞｼｯｸM-PRO" w:eastAsia="HG丸ｺﾞｼｯｸM-PRO" w:hAnsi="HG丸ｺﾞｼｯｸM-PRO" w:hint="eastAsia"/>
                                <w:b/>
                                <w:color w:val="000000" w:themeColor="text1"/>
                                <w:sz w:val="24"/>
                                <w:szCs w:val="2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0D41A" id="正方形/長方形 6" o:spid="_x0000_s1027" style="position:absolute;left:0;text-align:left;margin-left:6.75pt;margin-top:.55pt;width:42pt;height:135.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" filled="f" stroked="f" strokeweight="1pt">
                <v:textbox>
                  <w:txbxContent>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投</w:t>
                      </w:r>
                    </w:p>
                    <w:p w:rsidR="006425DB" w:rsidRDefault="006425DB" w:rsidP="006425DB">
                      <w:pPr>
                        <w:jc w:val="center"/>
                        <w:rPr>
                          <w:rFonts w:ascii="HG丸ｺﾞｼｯｸM-PRO" w:eastAsia="HG丸ｺﾞｼｯｸM-PRO" w:hAnsi="HG丸ｺﾞｼｯｸM-PRO"/>
                          <w:b/>
                          <w:color w:val="000000" w:themeColor="text1"/>
                          <w:sz w:val="24"/>
                          <w:szCs w:val="24"/>
                        </w:rPr>
                      </w:pPr>
                    </w:p>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資</w:t>
                      </w:r>
                    </w:p>
                    <w:p w:rsidR="006425DB" w:rsidRDefault="006425DB" w:rsidP="006425DB">
                      <w:pPr>
                        <w:jc w:val="center"/>
                        <w:rPr>
                          <w:rFonts w:ascii="HG丸ｺﾞｼｯｸM-PRO" w:eastAsia="HG丸ｺﾞｼｯｸM-PRO" w:hAnsi="HG丸ｺﾞｼｯｸM-PRO"/>
                          <w:b/>
                          <w:color w:val="000000" w:themeColor="text1"/>
                          <w:sz w:val="24"/>
                          <w:szCs w:val="24"/>
                        </w:rPr>
                      </w:pPr>
                    </w:p>
                    <w:p w:rsidR="006425DB" w:rsidRDefault="006425DB" w:rsidP="006425DB">
                      <w:pPr>
                        <w:jc w:val="center"/>
                      </w:pPr>
                      <w:r>
                        <w:rPr>
                          <w:rFonts w:ascii="HG丸ｺﾞｼｯｸM-PRO" w:eastAsia="HG丸ｺﾞｼｯｸM-PRO" w:hAnsi="HG丸ｺﾞｼｯｸM-PRO" w:hint="eastAsia"/>
                          <w:b/>
                          <w:color w:val="000000" w:themeColor="text1"/>
                          <w:sz w:val="24"/>
                          <w:szCs w:val="24"/>
                        </w:rPr>
                        <w:t>額</w:t>
                      </w:r>
                    </w:p>
                  </w:txbxContent>
                </v:textbox>
                <w10:wrap anchorx="margin"/>
              </v:rect>
            </w:pict>
          </mc:Fallback>
        </mc:AlternateContent>
      </w:r>
    </w:p>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r>
        <w:rPr>
          <w:noProof/>
        </w:rPr>
        <w:drawing>
          <wp:anchor distT="0" distB="0" distL="114300" distR="114300" simplePos="0" relativeHeight="251660288" behindDoc="0" locked="0" layoutInCell="1" allowOverlap="1">
            <wp:simplePos x="0" y="0"/>
            <wp:positionH relativeFrom="column">
              <wp:posOffset>1043940</wp:posOffset>
            </wp:positionH>
            <wp:positionV relativeFrom="paragraph">
              <wp:posOffset>191135</wp:posOffset>
            </wp:positionV>
            <wp:extent cx="4261485" cy="2427047"/>
            <wp:effectExtent l="0" t="0" r="571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1485" cy="24270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5DB" w:rsidRDefault="006425DB" w:rsidP="00407C21"/>
    <w:p w:rsidR="006425DB" w:rsidRDefault="006425DB" w:rsidP="00407C21">
      <w:r>
        <w:rPr>
          <w:noProof/>
        </w:rPr>
        <mc:AlternateContent>
          <mc:Choice Requires="wps">
            <w:drawing>
              <wp:anchor distT="0" distB="0" distL="114300" distR="114300" simplePos="0" relativeHeight="251665408" behindDoc="0" locked="0" layoutInCell="1" allowOverlap="1" wp14:anchorId="4560D41A" wp14:editId="2EB5C310">
                <wp:simplePos x="0" y="0"/>
                <wp:positionH relativeFrom="margin">
                  <wp:posOffset>104775</wp:posOffset>
                </wp:positionH>
                <wp:positionV relativeFrom="paragraph">
                  <wp:posOffset>8890</wp:posOffset>
                </wp:positionV>
                <wp:extent cx="533520" cy="172404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33520" cy="1724040"/>
                        </a:xfrm>
                        <a:prstGeom prst="rect">
                          <a:avLst/>
                        </a:prstGeom>
                        <a:noFill/>
                        <a:ln w="12700" cap="flat" cmpd="sng" algn="ctr">
                          <a:noFill/>
                          <a:prstDash val="solid"/>
                          <a:miter lim="800000"/>
                        </a:ln>
                        <a:effectLst/>
                      </wps:spPr>
                      <wps:txbx>
                        <w:txbxContent>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緊</w:t>
                            </w:r>
                          </w:p>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急</w:t>
                            </w:r>
                          </w:p>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度</w:t>
                            </w:r>
                          </w:p>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割</w:t>
                            </w:r>
                          </w:p>
                          <w:p w:rsidR="006425DB" w:rsidRDefault="006425DB" w:rsidP="006425DB">
                            <w:pPr>
                              <w:jc w:val="center"/>
                            </w:pPr>
                            <w:r>
                              <w:rPr>
                                <w:rFonts w:ascii="HG丸ｺﾞｼｯｸM-PRO" w:eastAsia="HG丸ｺﾞｼｯｸM-PRO" w:hAnsi="HG丸ｺﾞｼｯｸM-PRO" w:hint="eastAsia"/>
                                <w:b/>
                                <w:color w:val="000000" w:themeColor="text1"/>
                                <w:sz w:val="24"/>
                                <w:szCs w:val="24"/>
                              </w:rPr>
                              <w:t>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0D41A" id="正方形/長方形 7" o:spid="_x0000_s1028" style="position:absolute;left:0;text-align:left;margin-left:8.25pt;margin-top:.7pt;width:42pt;height:13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" filled="f" stroked="f" strokeweight="1pt">
                <v:textbox>
                  <w:txbxContent>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緊</w:t>
                      </w:r>
                    </w:p>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急</w:t>
                      </w:r>
                    </w:p>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度</w:t>
                      </w:r>
                    </w:p>
                    <w:p w:rsidR="006425DB" w:rsidRDefault="006425DB" w:rsidP="006425DB">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割</w:t>
                      </w:r>
                    </w:p>
                    <w:p w:rsidR="006425DB" w:rsidRDefault="006425DB" w:rsidP="006425DB">
                      <w:pPr>
                        <w:jc w:val="center"/>
                      </w:pPr>
                      <w:r>
                        <w:rPr>
                          <w:rFonts w:ascii="HG丸ｺﾞｼｯｸM-PRO" w:eastAsia="HG丸ｺﾞｼｯｸM-PRO" w:hAnsi="HG丸ｺﾞｼｯｸM-PRO" w:hint="eastAsia"/>
                          <w:b/>
                          <w:color w:val="000000" w:themeColor="text1"/>
                          <w:sz w:val="24"/>
                          <w:szCs w:val="24"/>
                        </w:rPr>
                        <w:t>合</w:t>
                      </w:r>
                    </w:p>
                  </w:txbxContent>
                </v:textbox>
                <w10:wrap anchorx="margin"/>
              </v:rect>
            </w:pict>
          </mc:Fallback>
        </mc:AlternateContent>
      </w:r>
    </w:p>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6425DB" w:rsidRDefault="006425DB" w:rsidP="00407C21"/>
    <w:p w:rsidR="009706C7" w:rsidRPr="006425DB" w:rsidRDefault="009706C7" w:rsidP="009706C7">
      <w:pPr>
        <w:rPr>
          <w:rFonts w:asciiTheme="minorEastAsia" w:hAnsiTheme="minorEastAsia"/>
          <w:b/>
          <w:sz w:val="24"/>
          <w:szCs w:val="24"/>
        </w:rPr>
      </w:pPr>
      <w:r w:rsidRPr="006425DB">
        <w:rPr>
          <w:rFonts w:asciiTheme="minorEastAsia" w:hAnsiTheme="minorEastAsia" w:hint="eastAsia"/>
          <w:b/>
          <w:sz w:val="24"/>
          <w:szCs w:val="24"/>
        </w:rPr>
        <w:lastRenderedPageBreak/>
        <w:t>【</w:t>
      </w:r>
      <w:r>
        <w:rPr>
          <w:rFonts w:asciiTheme="minorEastAsia" w:hAnsiTheme="minorEastAsia" w:hint="eastAsia"/>
          <w:b/>
          <w:sz w:val="24"/>
          <w:szCs w:val="24"/>
        </w:rPr>
        <w:t>マンホール蓋</w:t>
      </w:r>
      <w:r w:rsidRPr="006425DB">
        <w:rPr>
          <w:rFonts w:asciiTheme="minorEastAsia" w:hAnsiTheme="minorEastAsia" w:hint="eastAsia"/>
          <w:b/>
          <w:sz w:val="24"/>
          <w:szCs w:val="24"/>
        </w:rPr>
        <w:t>】</w:t>
      </w:r>
    </w:p>
    <w:p w:rsidR="006425DB" w:rsidRDefault="009706C7" w:rsidP="00407C21">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3175</wp:posOffset>
            </wp:positionV>
            <wp:extent cx="4271010" cy="2437765"/>
            <wp:effectExtent l="0" t="0" r="0"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1010" cy="2437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06C7" w:rsidRDefault="009706C7" w:rsidP="00407C21">
      <w:r>
        <w:rPr>
          <w:noProof/>
        </w:rPr>
        <mc:AlternateContent>
          <mc:Choice Requires="wps">
            <w:drawing>
              <wp:anchor distT="0" distB="0" distL="114300" distR="114300" simplePos="0" relativeHeight="251673600" behindDoc="0" locked="0" layoutInCell="1" allowOverlap="1" wp14:anchorId="1932716E" wp14:editId="3F36517E">
                <wp:simplePos x="0" y="0"/>
                <wp:positionH relativeFrom="margin">
                  <wp:posOffset>228600</wp:posOffset>
                </wp:positionH>
                <wp:positionV relativeFrom="paragraph">
                  <wp:posOffset>46990</wp:posOffset>
                </wp:positionV>
                <wp:extent cx="533520" cy="172404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533520" cy="1724040"/>
                        </a:xfrm>
                        <a:prstGeom prst="rect">
                          <a:avLst/>
                        </a:prstGeom>
                        <a:noFill/>
                        <a:ln w="12700" cap="flat" cmpd="sng" algn="ctr">
                          <a:noFill/>
                          <a:prstDash val="solid"/>
                          <a:miter lim="800000"/>
                        </a:ln>
                        <a:effectLst/>
                      </wps:spPr>
                      <wps:txbx>
                        <w:txbxContent>
                          <w:p w:rsidR="009706C7" w:rsidRDefault="009706C7" w:rsidP="009706C7">
                            <w:pPr>
                              <w:jc w:val="center"/>
                              <w:rPr>
                                <w:rFonts w:ascii="HG丸ｺﾞｼｯｸM-PRO" w:eastAsia="HG丸ｺﾞｼｯｸM-PRO" w:hAnsi="HG丸ｺﾞｼｯｸM-PRO"/>
                                <w:b/>
                                <w:color w:val="000000" w:themeColor="text1"/>
                                <w:sz w:val="24"/>
                                <w:szCs w:val="24"/>
                              </w:rPr>
                            </w:pPr>
                            <w:r w:rsidRPr="006425DB">
                              <w:rPr>
                                <w:rFonts w:ascii="HG丸ｺﾞｼｯｸM-PRO" w:eastAsia="HG丸ｺﾞｼｯｸM-PRO" w:hAnsi="HG丸ｺﾞｼｯｸM-PRO" w:hint="eastAsia"/>
                                <w:b/>
                                <w:color w:val="000000" w:themeColor="text1"/>
                                <w:sz w:val="24"/>
                                <w:szCs w:val="24"/>
                              </w:rPr>
                              <w:t>改</w:t>
                            </w:r>
                          </w:p>
                          <w:p w:rsidR="009706C7" w:rsidRPr="006425DB" w:rsidRDefault="009706C7" w:rsidP="009706C7">
                            <w:pPr>
                              <w:jc w:val="center"/>
                              <w:rPr>
                                <w:rFonts w:ascii="HG丸ｺﾞｼｯｸM-PRO" w:eastAsia="HG丸ｺﾞｼｯｸM-PRO" w:hAnsi="HG丸ｺﾞｼｯｸM-PRO"/>
                                <w:b/>
                                <w:color w:val="000000" w:themeColor="text1"/>
                                <w:sz w:val="24"/>
                                <w:szCs w:val="24"/>
                              </w:rPr>
                            </w:pPr>
                          </w:p>
                          <w:p w:rsidR="009706C7" w:rsidRDefault="009706C7" w:rsidP="009706C7">
                            <w:pPr>
                              <w:jc w:val="center"/>
                              <w:rPr>
                                <w:rFonts w:ascii="HG丸ｺﾞｼｯｸM-PRO" w:eastAsia="HG丸ｺﾞｼｯｸM-PRO" w:hAnsi="HG丸ｺﾞｼｯｸM-PRO"/>
                                <w:b/>
                                <w:color w:val="000000" w:themeColor="text1"/>
                                <w:sz w:val="24"/>
                                <w:szCs w:val="24"/>
                              </w:rPr>
                            </w:pPr>
                            <w:r w:rsidRPr="006425DB">
                              <w:rPr>
                                <w:rFonts w:ascii="HG丸ｺﾞｼｯｸM-PRO" w:eastAsia="HG丸ｺﾞｼｯｸM-PRO" w:hAnsi="HG丸ｺﾞｼｯｸM-PRO" w:hint="eastAsia"/>
                                <w:b/>
                                <w:color w:val="000000" w:themeColor="text1"/>
                                <w:sz w:val="24"/>
                                <w:szCs w:val="24"/>
                              </w:rPr>
                              <w:t>築</w:t>
                            </w:r>
                          </w:p>
                          <w:p w:rsidR="009706C7" w:rsidRPr="006425DB" w:rsidRDefault="009706C7" w:rsidP="009706C7">
                            <w:pPr>
                              <w:jc w:val="center"/>
                              <w:rPr>
                                <w:rFonts w:ascii="HG丸ｺﾞｼｯｸM-PRO" w:eastAsia="HG丸ｺﾞｼｯｸM-PRO" w:hAnsi="HG丸ｺﾞｼｯｸM-PRO"/>
                                <w:b/>
                                <w:color w:val="000000" w:themeColor="text1"/>
                                <w:sz w:val="24"/>
                                <w:szCs w:val="24"/>
                              </w:rPr>
                            </w:pPr>
                          </w:p>
                          <w:p w:rsidR="009706C7" w:rsidRDefault="009706C7" w:rsidP="009706C7">
                            <w:pPr>
                              <w:jc w:val="center"/>
                            </w:pPr>
                            <w:r>
                              <w:rPr>
                                <w:rFonts w:ascii="HG丸ｺﾞｼｯｸM-PRO" w:eastAsia="HG丸ｺﾞｼｯｸM-PRO" w:hAnsi="HG丸ｺﾞｼｯｸM-PRO" w:hint="eastAsia"/>
                                <w:b/>
                                <w:color w:val="000000" w:themeColor="text1"/>
                                <w:sz w:val="24"/>
                                <w:szCs w:val="24"/>
                              </w:rPr>
                              <w:t>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2716E" id="正方形/長方形 16" o:spid="_x0000_s1029" style="position:absolute;left:0;text-align:left;margin-left:18pt;margin-top:3.7pt;width:42pt;height:135.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" filled="f" stroked="f" strokeweight="1pt">
                <v:textbox>
                  <w:txbxContent>
                    <w:p w:rsidR="009706C7" w:rsidRDefault="009706C7" w:rsidP="009706C7">
                      <w:pPr>
                        <w:jc w:val="center"/>
                        <w:rPr>
                          <w:rFonts w:ascii="HG丸ｺﾞｼｯｸM-PRO" w:eastAsia="HG丸ｺﾞｼｯｸM-PRO" w:hAnsi="HG丸ｺﾞｼｯｸM-PRO"/>
                          <w:b/>
                          <w:color w:val="000000" w:themeColor="text1"/>
                          <w:sz w:val="24"/>
                          <w:szCs w:val="24"/>
                        </w:rPr>
                      </w:pPr>
                      <w:r w:rsidRPr="006425DB">
                        <w:rPr>
                          <w:rFonts w:ascii="HG丸ｺﾞｼｯｸM-PRO" w:eastAsia="HG丸ｺﾞｼｯｸM-PRO" w:hAnsi="HG丸ｺﾞｼｯｸM-PRO" w:hint="eastAsia"/>
                          <w:b/>
                          <w:color w:val="000000" w:themeColor="text1"/>
                          <w:sz w:val="24"/>
                          <w:szCs w:val="24"/>
                        </w:rPr>
                        <w:t>改</w:t>
                      </w:r>
                    </w:p>
                    <w:p w:rsidR="009706C7" w:rsidRPr="006425DB" w:rsidRDefault="009706C7" w:rsidP="009706C7">
                      <w:pPr>
                        <w:jc w:val="center"/>
                        <w:rPr>
                          <w:rFonts w:ascii="HG丸ｺﾞｼｯｸM-PRO" w:eastAsia="HG丸ｺﾞｼｯｸM-PRO" w:hAnsi="HG丸ｺﾞｼｯｸM-PRO" w:hint="eastAsia"/>
                          <w:b/>
                          <w:color w:val="000000" w:themeColor="text1"/>
                          <w:sz w:val="24"/>
                          <w:szCs w:val="24"/>
                        </w:rPr>
                      </w:pPr>
                    </w:p>
                    <w:p w:rsidR="009706C7" w:rsidRDefault="009706C7" w:rsidP="009706C7">
                      <w:pPr>
                        <w:jc w:val="center"/>
                        <w:rPr>
                          <w:rFonts w:ascii="HG丸ｺﾞｼｯｸM-PRO" w:eastAsia="HG丸ｺﾞｼｯｸM-PRO" w:hAnsi="HG丸ｺﾞｼｯｸM-PRO"/>
                          <w:b/>
                          <w:color w:val="000000" w:themeColor="text1"/>
                          <w:sz w:val="24"/>
                          <w:szCs w:val="24"/>
                        </w:rPr>
                      </w:pPr>
                      <w:r w:rsidRPr="006425DB">
                        <w:rPr>
                          <w:rFonts w:ascii="HG丸ｺﾞｼｯｸM-PRO" w:eastAsia="HG丸ｺﾞｼｯｸM-PRO" w:hAnsi="HG丸ｺﾞｼｯｸM-PRO" w:hint="eastAsia"/>
                          <w:b/>
                          <w:color w:val="000000" w:themeColor="text1"/>
                          <w:sz w:val="24"/>
                          <w:szCs w:val="24"/>
                        </w:rPr>
                        <w:t>築</w:t>
                      </w:r>
                    </w:p>
                    <w:p w:rsidR="009706C7" w:rsidRPr="006425DB" w:rsidRDefault="009706C7" w:rsidP="009706C7">
                      <w:pPr>
                        <w:jc w:val="center"/>
                        <w:rPr>
                          <w:rFonts w:ascii="HG丸ｺﾞｼｯｸM-PRO" w:eastAsia="HG丸ｺﾞｼｯｸM-PRO" w:hAnsi="HG丸ｺﾞｼｯｸM-PRO" w:hint="eastAsia"/>
                          <w:b/>
                          <w:color w:val="000000" w:themeColor="text1"/>
                          <w:sz w:val="24"/>
                          <w:szCs w:val="24"/>
                        </w:rPr>
                      </w:pPr>
                    </w:p>
                    <w:p w:rsidR="009706C7" w:rsidRDefault="009706C7" w:rsidP="009706C7">
                      <w:pPr>
                        <w:jc w:val="center"/>
                      </w:pPr>
                      <w:r>
                        <w:rPr>
                          <w:rFonts w:ascii="HG丸ｺﾞｼｯｸM-PRO" w:eastAsia="HG丸ｺﾞｼｯｸM-PRO" w:hAnsi="HG丸ｺﾞｼｯｸM-PRO" w:hint="eastAsia"/>
                          <w:b/>
                          <w:color w:val="000000" w:themeColor="text1"/>
                          <w:sz w:val="24"/>
                          <w:szCs w:val="24"/>
                        </w:rPr>
                        <w:t>数</w:t>
                      </w:r>
                    </w:p>
                  </w:txbxContent>
                </v:textbox>
                <w10:wrap anchorx="margin"/>
              </v:rect>
            </w:pict>
          </mc:Fallback>
        </mc:AlternateContent>
      </w:r>
    </w:p>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r>
        <w:rPr>
          <w:noProof/>
        </w:rPr>
        <w:drawing>
          <wp:anchor distT="0" distB="0" distL="114300" distR="114300" simplePos="0" relativeHeight="251667456" behindDoc="0" locked="0" layoutInCell="1" allowOverlap="1">
            <wp:simplePos x="0" y="0"/>
            <wp:positionH relativeFrom="column">
              <wp:posOffset>1158240</wp:posOffset>
            </wp:positionH>
            <wp:positionV relativeFrom="paragraph">
              <wp:posOffset>177165</wp:posOffset>
            </wp:positionV>
            <wp:extent cx="4224961" cy="2447925"/>
            <wp:effectExtent l="0" t="0" r="444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4961"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06C7" w:rsidRDefault="009706C7" w:rsidP="00407C21"/>
    <w:p w:rsidR="009706C7" w:rsidRDefault="009706C7" w:rsidP="00407C21">
      <w:r>
        <w:rPr>
          <w:noProof/>
        </w:rPr>
        <w:drawing>
          <wp:anchor distT="0" distB="0" distL="114300" distR="114300" simplePos="0" relativeHeight="251670528" behindDoc="0" locked="0" layoutInCell="1" allowOverlap="1">
            <wp:simplePos x="0" y="0"/>
            <wp:positionH relativeFrom="column">
              <wp:posOffset>215265</wp:posOffset>
            </wp:positionH>
            <wp:positionV relativeFrom="paragraph">
              <wp:posOffset>6350</wp:posOffset>
            </wp:positionV>
            <wp:extent cx="533400" cy="17240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158750</wp:posOffset>
            </wp:positionV>
            <wp:extent cx="4248872" cy="24193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8872"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06C7" w:rsidRDefault="009706C7" w:rsidP="00407C21"/>
    <w:p w:rsidR="009706C7" w:rsidRDefault="009706C7" w:rsidP="00407C21">
      <w:r>
        <w:rPr>
          <w:noProof/>
        </w:rPr>
        <w:drawing>
          <wp:anchor distT="0" distB="0" distL="114300" distR="114300" simplePos="0" relativeHeight="251671552" behindDoc="0" locked="0" layoutInCell="1" allowOverlap="1">
            <wp:simplePos x="0" y="0"/>
            <wp:positionH relativeFrom="column">
              <wp:posOffset>215265</wp:posOffset>
            </wp:positionH>
            <wp:positionV relativeFrom="paragraph">
              <wp:posOffset>44450</wp:posOffset>
            </wp:positionV>
            <wp:extent cx="533520" cy="17240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520" cy="172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9706C7" w:rsidRDefault="009706C7" w:rsidP="00407C21"/>
    <w:p w:rsidR="001835A5" w:rsidRDefault="001835A5" w:rsidP="00C477AE">
      <w:pPr>
        <w:ind w:firstLineChars="100" w:firstLine="210"/>
      </w:pPr>
    </w:p>
    <w:p w:rsidR="009706C7" w:rsidRDefault="00C477AE" w:rsidP="00C477AE">
      <w:pPr>
        <w:ind w:firstLineChars="100" w:firstLine="210"/>
      </w:pPr>
      <w:r>
        <w:rPr>
          <w:rFonts w:hint="eastAsia"/>
        </w:rPr>
        <w:t>将来</w:t>
      </w:r>
      <w:r w:rsidR="001835A5">
        <w:rPr>
          <w:rFonts w:hint="eastAsia"/>
        </w:rPr>
        <w:t>、本市の</w:t>
      </w:r>
      <w:r>
        <w:rPr>
          <w:rFonts w:hint="eastAsia"/>
        </w:rPr>
        <w:t>下水道施設の健全度（緊急度）３以上を確保するために必要となる予算額</w:t>
      </w:r>
      <w:r w:rsidR="009706C7">
        <w:rPr>
          <w:rFonts w:hint="eastAsia"/>
        </w:rPr>
        <w:t>は、</w:t>
      </w:r>
    </w:p>
    <w:p w:rsidR="00C477AE" w:rsidRPr="00C477AE" w:rsidRDefault="00C477AE" w:rsidP="00C477AE">
      <w:pPr>
        <w:ind w:firstLineChars="100" w:firstLine="210"/>
      </w:pPr>
    </w:p>
    <w:p w:rsidR="001835A5" w:rsidRDefault="009706C7" w:rsidP="001835A5">
      <w:pPr>
        <w:ind w:firstLineChars="400" w:firstLine="840"/>
      </w:pPr>
      <w:r>
        <w:rPr>
          <w:rFonts w:hint="eastAsia"/>
        </w:rPr>
        <w:t>①管渠</w:t>
      </w:r>
      <w:r>
        <w:tab/>
      </w:r>
      <w:r>
        <w:rPr>
          <w:rFonts w:hint="eastAsia"/>
        </w:rPr>
        <w:t xml:space="preserve">　</w:t>
      </w:r>
      <w:r w:rsidR="001835A5">
        <w:tab/>
      </w:r>
      <w:r>
        <w:rPr>
          <w:rFonts w:hint="eastAsia"/>
        </w:rPr>
        <w:t>……　令和12</w:t>
      </w:r>
      <w:r w:rsidRPr="00366D1B">
        <w:t>年度までは0円／年</w:t>
      </w:r>
    </w:p>
    <w:p w:rsidR="009706C7" w:rsidRDefault="009706C7" w:rsidP="001835A5">
      <w:pPr>
        <w:ind w:left="1680" w:firstLineChars="700" w:firstLine="1470"/>
      </w:pPr>
      <w:r>
        <w:rPr>
          <w:rFonts w:hint="eastAsia"/>
        </w:rPr>
        <w:t>令和13</w:t>
      </w:r>
      <w:r w:rsidRPr="00366D1B">
        <w:t>年度以降は10億円／年</w:t>
      </w:r>
    </w:p>
    <w:p w:rsidR="001835A5" w:rsidRDefault="001835A5" w:rsidP="001835A5">
      <w:pPr>
        <w:ind w:left="1680" w:firstLineChars="400" w:firstLine="840"/>
      </w:pPr>
    </w:p>
    <w:p w:rsidR="001835A5" w:rsidRDefault="009706C7" w:rsidP="001835A5">
      <w:pPr>
        <w:ind w:leftChars="100" w:left="210" w:firstLine="630"/>
      </w:pPr>
      <w:r>
        <w:rPr>
          <w:rFonts w:hint="eastAsia"/>
        </w:rPr>
        <w:t>②マンホール蓋　……　令和12</w:t>
      </w:r>
      <w:r w:rsidRPr="00334F75">
        <w:t>年度までは2千5百万円／年、</w:t>
      </w:r>
    </w:p>
    <w:p w:rsidR="001835A5" w:rsidRDefault="009706C7" w:rsidP="001835A5">
      <w:pPr>
        <w:ind w:leftChars="900" w:left="1890" w:firstLineChars="600" w:firstLine="1260"/>
      </w:pPr>
      <w:r w:rsidRPr="00334F75">
        <w:t>その後10年間は2億円／年</w:t>
      </w:r>
    </w:p>
    <w:p w:rsidR="001835A5" w:rsidRDefault="009706C7" w:rsidP="001835A5">
      <w:pPr>
        <w:ind w:leftChars="900" w:left="1890" w:firstLineChars="600" w:firstLine="1260"/>
      </w:pPr>
      <w:r w:rsidRPr="00334F75">
        <w:t>その後20年間は7千5百万円／年</w:t>
      </w:r>
    </w:p>
    <w:p w:rsidR="009706C7" w:rsidRDefault="009706C7" w:rsidP="001835A5">
      <w:pPr>
        <w:ind w:leftChars="900" w:left="1890" w:firstLineChars="600" w:firstLine="1260"/>
      </w:pPr>
      <w:r w:rsidRPr="00334F75">
        <w:t>その後は1億円/年</w:t>
      </w:r>
    </w:p>
    <w:p w:rsidR="001835A5" w:rsidRDefault="00C477AE" w:rsidP="00407C21">
      <w:r>
        <w:rPr>
          <w:rFonts w:hint="eastAsia"/>
        </w:rPr>
        <w:t xml:space="preserve">　</w:t>
      </w:r>
    </w:p>
    <w:p w:rsidR="006425DB" w:rsidRDefault="00C477AE" w:rsidP="001835A5">
      <w:pPr>
        <w:ind w:firstLineChars="100" w:firstLine="210"/>
      </w:pPr>
      <w:r>
        <w:rPr>
          <w:rFonts w:hint="eastAsia"/>
        </w:rPr>
        <w:t>と予測します。</w:t>
      </w:r>
    </w:p>
    <w:p w:rsidR="00C477AE" w:rsidRPr="009706C7" w:rsidRDefault="00C477AE" w:rsidP="00407C21"/>
    <w:p w:rsidR="00407C21" w:rsidRPr="00366D1B" w:rsidRDefault="00407C21" w:rsidP="00407C21"/>
    <w:sectPr w:rsidR="00407C21" w:rsidRPr="00366D1B" w:rsidSect="00CE52FF">
      <w:headerReference w:type="even" r:id="rId15"/>
      <w:headerReference w:type="default" r:id="rId16"/>
      <w:footerReference w:type="even" r:id="rId17"/>
      <w:footerReference w:type="default" r:id="rId18"/>
      <w:headerReference w:type="first" r:id="rId19"/>
      <w:footerReference w:type="first" r:id="rId20"/>
      <w:pgSz w:w="11906" w:h="16838"/>
      <w:pgMar w:top="1985" w:right="1701" w:bottom="1701" w:left="1701"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4F" w:rsidRDefault="00035B4F" w:rsidP="00C477AE">
      <w:r>
        <w:separator/>
      </w:r>
    </w:p>
  </w:endnote>
  <w:endnote w:type="continuationSeparator" w:id="0">
    <w:p w:rsidR="00035B4F" w:rsidRDefault="00035B4F" w:rsidP="00C4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59" w:rsidRDefault="00ED51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337426"/>
      <w:docPartObj>
        <w:docPartGallery w:val="Page Numbers (Bottom of Page)"/>
        <w:docPartUnique/>
      </w:docPartObj>
    </w:sdtPr>
    <w:sdtEndPr/>
    <w:sdtContent>
      <w:p w:rsidR="00C477AE" w:rsidRDefault="00C477AE">
        <w:pPr>
          <w:pStyle w:val="a8"/>
          <w:jc w:val="center"/>
        </w:pPr>
        <w:r>
          <w:fldChar w:fldCharType="begin"/>
        </w:r>
        <w:r>
          <w:instrText>PAGE   \* MERGEFORMAT</w:instrText>
        </w:r>
        <w:r>
          <w:fldChar w:fldCharType="separate"/>
        </w:r>
        <w:r w:rsidR="00C93663" w:rsidRPr="00C93663">
          <w:rPr>
            <w:noProof/>
            <w:lang w:val="ja-JP"/>
          </w:rPr>
          <w:t>-</w:t>
        </w:r>
        <w:r w:rsidR="00C93663">
          <w:rPr>
            <w:noProof/>
          </w:rPr>
          <w:t xml:space="preserve"> 2 -</w:t>
        </w:r>
        <w:r>
          <w:fldChar w:fldCharType="end"/>
        </w:r>
      </w:p>
    </w:sdtContent>
  </w:sdt>
  <w:p w:rsidR="00C477AE" w:rsidRDefault="00C477A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3162"/>
      <w:docPartObj>
        <w:docPartGallery w:val="Page Numbers (Bottom of Page)"/>
        <w:docPartUnique/>
      </w:docPartObj>
    </w:sdtPr>
    <w:sdtEndPr/>
    <w:sdtContent>
      <w:p w:rsidR="00CB1C3F" w:rsidRDefault="00CB1C3F" w:rsidP="00CB1C3F">
        <w:pPr>
          <w:pStyle w:val="a8"/>
          <w:jc w:val="center"/>
        </w:pPr>
        <w:r>
          <w:fldChar w:fldCharType="begin"/>
        </w:r>
        <w:r>
          <w:instrText>PAGE   \* MERGEFORMAT</w:instrText>
        </w:r>
        <w:r>
          <w:fldChar w:fldCharType="separate"/>
        </w:r>
        <w:r w:rsidR="00C93663" w:rsidRPr="00C93663">
          <w:rPr>
            <w:noProof/>
            <w:lang w:val="ja-JP"/>
          </w:rPr>
          <w:t>-</w:t>
        </w:r>
        <w:r w:rsidR="00C93663">
          <w:rPr>
            <w:noProof/>
          </w:rPr>
          <w:t xml:space="preserve"> 1 -</w:t>
        </w:r>
        <w:r>
          <w:fldChar w:fldCharType="end"/>
        </w:r>
      </w:p>
    </w:sdtContent>
  </w:sdt>
  <w:p w:rsidR="00CE52FF" w:rsidRDefault="00CE52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4F" w:rsidRDefault="00035B4F" w:rsidP="00C477AE">
      <w:r>
        <w:separator/>
      </w:r>
    </w:p>
  </w:footnote>
  <w:footnote w:type="continuationSeparator" w:id="0">
    <w:p w:rsidR="00035B4F" w:rsidRDefault="00035B4F" w:rsidP="00C4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59" w:rsidRDefault="00ED51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59" w:rsidRDefault="00ED515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FF" w:rsidRPr="00C93663" w:rsidRDefault="00C93663" w:rsidP="00CE52FF">
    <w:pPr>
      <w:pStyle w:val="a6"/>
      <w:jc w:val="right"/>
      <w:rPr>
        <w:rFonts w:ascii="ＭＳ ゴシック" w:eastAsia="ＭＳ ゴシック" w:hAnsi="ＭＳ ゴシック"/>
        <w:b/>
        <w:sz w:val="40"/>
        <w:szCs w:val="40"/>
        <w:bdr w:val="single" w:sz="4" w:space="0" w:color="auto"/>
      </w:rPr>
    </w:pPr>
    <w:bookmarkStart w:id="0" w:name="_GoBack"/>
    <w:r w:rsidRPr="00C93663">
      <w:rPr>
        <w:rFonts w:ascii="ＭＳ ゴシック" w:eastAsia="ＭＳ ゴシック" w:hAnsi="ＭＳ ゴシック" w:hint="eastAsia"/>
        <w:b/>
        <w:sz w:val="40"/>
        <w:szCs w:val="40"/>
        <w:bdr w:val="single" w:sz="4" w:space="0" w:color="auto"/>
      </w:rPr>
      <w:t>資料２</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04B5F"/>
    <w:multiLevelType w:val="hybridMultilevel"/>
    <w:tmpl w:val="E35E3572"/>
    <w:lvl w:ilvl="0" w:tplc="04B87EE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9843A49"/>
    <w:multiLevelType w:val="hybridMultilevel"/>
    <w:tmpl w:val="870AFFA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A8"/>
    <w:rsid w:val="00035B4F"/>
    <w:rsid w:val="001368D5"/>
    <w:rsid w:val="001835A5"/>
    <w:rsid w:val="002E6F51"/>
    <w:rsid w:val="00334F75"/>
    <w:rsid w:val="00366D1B"/>
    <w:rsid w:val="004079D3"/>
    <w:rsid w:val="00407C21"/>
    <w:rsid w:val="006330CA"/>
    <w:rsid w:val="006425DB"/>
    <w:rsid w:val="006A0727"/>
    <w:rsid w:val="007B5874"/>
    <w:rsid w:val="009014A8"/>
    <w:rsid w:val="009706C7"/>
    <w:rsid w:val="009C5B3F"/>
    <w:rsid w:val="00A11DB0"/>
    <w:rsid w:val="00A74161"/>
    <w:rsid w:val="00C477AE"/>
    <w:rsid w:val="00C56823"/>
    <w:rsid w:val="00C93663"/>
    <w:rsid w:val="00CB1C3F"/>
    <w:rsid w:val="00CE52FF"/>
    <w:rsid w:val="00D45D49"/>
    <w:rsid w:val="00E73C7D"/>
    <w:rsid w:val="00ED5159"/>
    <w:rsid w:val="00F3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2D11FB"/>
  <w15:chartTrackingRefBased/>
  <w15:docId w15:val="{7FFA4552-B90B-4634-8D71-5A425766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161"/>
    <w:pPr>
      <w:ind w:leftChars="400" w:left="840"/>
    </w:pPr>
  </w:style>
  <w:style w:type="paragraph" w:styleId="a4">
    <w:name w:val="Balloon Text"/>
    <w:basedOn w:val="a"/>
    <w:link w:val="a5"/>
    <w:uiPriority w:val="99"/>
    <w:semiHidden/>
    <w:unhideWhenUsed/>
    <w:rsid w:val="00C568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6823"/>
    <w:rPr>
      <w:rFonts w:asciiTheme="majorHAnsi" w:eastAsiaTheme="majorEastAsia" w:hAnsiTheme="majorHAnsi" w:cstheme="majorBidi"/>
      <w:sz w:val="18"/>
      <w:szCs w:val="18"/>
    </w:rPr>
  </w:style>
  <w:style w:type="paragraph" w:styleId="a6">
    <w:name w:val="header"/>
    <w:basedOn w:val="a"/>
    <w:link w:val="a7"/>
    <w:uiPriority w:val="99"/>
    <w:unhideWhenUsed/>
    <w:rsid w:val="00C477AE"/>
    <w:pPr>
      <w:tabs>
        <w:tab w:val="center" w:pos="4252"/>
        <w:tab w:val="right" w:pos="8504"/>
      </w:tabs>
      <w:snapToGrid w:val="0"/>
    </w:pPr>
  </w:style>
  <w:style w:type="character" w:customStyle="1" w:styleId="a7">
    <w:name w:val="ヘッダー (文字)"/>
    <w:basedOn w:val="a0"/>
    <w:link w:val="a6"/>
    <w:uiPriority w:val="99"/>
    <w:rsid w:val="00C477AE"/>
  </w:style>
  <w:style w:type="paragraph" w:styleId="a8">
    <w:name w:val="footer"/>
    <w:basedOn w:val="a"/>
    <w:link w:val="a9"/>
    <w:uiPriority w:val="99"/>
    <w:unhideWhenUsed/>
    <w:rsid w:val="00C477AE"/>
    <w:pPr>
      <w:tabs>
        <w:tab w:val="center" w:pos="4252"/>
        <w:tab w:val="right" w:pos="8504"/>
      </w:tabs>
      <w:snapToGrid w:val="0"/>
    </w:pPr>
  </w:style>
  <w:style w:type="character" w:customStyle="1" w:styleId="a9">
    <w:name w:val="フッター (文字)"/>
    <w:basedOn w:val="a0"/>
    <w:link w:val="a8"/>
    <w:uiPriority w:val="99"/>
    <w:rsid w:val="00C4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信宏</dc:creator>
  <cp:keywords/>
  <dc:description/>
  <cp:lastModifiedBy>長崎 克洋</cp:lastModifiedBy>
  <cp:revision>8</cp:revision>
  <cp:lastPrinted>2021-02-24T02:04:00Z</cp:lastPrinted>
  <dcterms:created xsi:type="dcterms:W3CDTF">2021-02-24T02:09:00Z</dcterms:created>
  <dcterms:modified xsi:type="dcterms:W3CDTF">2021-03-03T04:57:00Z</dcterms:modified>
</cp:coreProperties>
</file>