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33D" w:rsidRPr="009611F7" w:rsidRDefault="008C433D" w:rsidP="004C2BF6">
      <w:pPr>
        <w:ind w:firstLineChars="100" w:firstLine="218"/>
        <w:rPr>
          <w:rFonts w:hint="eastAsia"/>
        </w:rPr>
      </w:pPr>
      <w:r w:rsidRPr="009611F7">
        <w:rPr>
          <w:rFonts w:hint="eastAsia"/>
        </w:rPr>
        <w:t>様式第</w:t>
      </w:r>
      <w:r w:rsidR="00F1357F" w:rsidRPr="009611F7">
        <w:rPr>
          <w:rFonts w:hint="eastAsia"/>
        </w:rPr>
        <w:t>6</w:t>
      </w:r>
      <w:r w:rsidRPr="009611F7">
        <w:rPr>
          <w:rFonts w:hint="eastAsia"/>
        </w:rPr>
        <w:t>号(第</w:t>
      </w:r>
      <w:r w:rsidR="00F1357F" w:rsidRPr="009611F7">
        <w:rPr>
          <w:rFonts w:hint="eastAsia"/>
        </w:rPr>
        <w:t>10</w:t>
      </w:r>
      <w:r w:rsidRPr="009611F7">
        <w:rPr>
          <w:rFonts w:hint="eastAsia"/>
        </w:rPr>
        <w:t>条関係)</w:t>
      </w:r>
    </w:p>
    <w:p w:rsidR="008C433D" w:rsidRPr="009611F7" w:rsidRDefault="008C433D" w:rsidP="0071621F">
      <w:pPr>
        <w:spacing w:line="240" w:lineRule="atLeast"/>
        <w:jc w:val="right"/>
        <w:rPr>
          <w:rFonts w:hint="eastAsia"/>
        </w:rPr>
      </w:pPr>
      <w:r w:rsidRPr="009611F7">
        <w:rPr>
          <w:rFonts w:hint="eastAsia"/>
        </w:rPr>
        <w:t>号</w:t>
      </w:r>
    </w:p>
    <w:p w:rsidR="008C433D" w:rsidRPr="009611F7" w:rsidRDefault="008C433D" w:rsidP="0071621F">
      <w:pPr>
        <w:spacing w:line="240" w:lineRule="atLeast"/>
        <w:jc w:val="right"/>
        <w:rPr>
          <w:rFonts w:hint="eastAsia"/>
        </w:rPr>
      </w:pPr>
      <w:r w:rsidRPr="009611F7">
        <w:rPr>
          <w:rFonts w:hint="eastAsia"/>
        </w:rPr>
        <w:t>年　　月　　日</w:t>
      </w:r>
    </w:p>
    <w:p w:rsidR="008C433D" w:rsidRPr="009611F7" w:rsidRDefault="008C433D" w:rsidP="0071621F">
      <w:pPr>
        <w:spacing w:line="240" w:lineRule="atLeast"/>
        <w:rPr>
          <w:rFonts w:hint="eastAsia"/>
        </w:rPr>
      </w:pPr>
    </w:p>
    <w:p w:rsidR="008C433D" w:rsidRPr="009611F7" w:rsidRDefault="008C433D" w:rsidP="0071621F">
      <w:pPr>
        <w:spacing w:line="240" w:lineRule="atLeast"/>
        <w:rPr>
          <w:rFonts w:hint="eastAsia"/>
        </w:rPr>
      </w:pPr>
      <w:r w:rsidRPr="009611F7">
        <w:rPr>
          <w:rFonts w:hint="eastAsia"/>
        </w:rPr>
        <w:t xml:space="preserve">　彦根市長　　　　様</w:t>
      </w:r>
    </w:p>
    <w:p w:rsidR="008C433D" w:rsidRPr="009611F7" w:rsidRDefault="008C433D" w:rsidP="0071621F">
      <w:pPr>
        <w:spacing w:line="240" w:lineRule="atLeast"/>
        <w:rPr>
          <w:rFonts w:hint="eastAsia"/>
        </w:rPr>
      </w:pPr>
    </w:p>
    <w:p w:rsidR="008C433D" w:rsidRPr="009611F7" w:rsidRDefault="00F543DB" w:rsidP="0071621F">
      <w:pPr>
        <w:spacing w:line="240" w:lineRule="atLeast"/>
        <w:jc w:val="right"/>
        <w:rPr>
          <w:rFonts w:hint="eastAsia"/>
          <w:strike/>
          <w:u w:val="single"/>
        </w:rPr>
      </w:pPr>
      <w:r w:rsidRPr="009611F7">
        <w:rPr>
          <w:rFonts w:hint="eastAsia"/>
        </w:rPr>
        <w:t xml:space="preserve">　　</w:t>
      </w:r>
      <w:r w:rsidR="004C2BF6" w:rsidRPr="009611F7">
        <w:rPr>
          <w:rFonts w:hint="eastAsia"/>
          <w:u w:val="single"/>
        </w:rPr>
        <w:t>任命権者</w:t>
      </w:r>
      <w:r w:rsidRPr="009611F7">
        <w:rPr>
          <w:rFonts w:hint="eastAsia"/>
          <w:u w:val="single"/>
        </w:rPr>
        <w:t xml:space="preserve">　　　　　　　　　　　　</w:t>
      </w:r>
      <w:r w:rsidR="008C433D" w:rsidRPr="009611F7">
        <w:rPr>
          <w:rFonts w:hint="eastAsia"/>
          <w:u w:val="single"/>
        </w:rPr>
        <w:t xml:space="preserve">　</w:t>
      </w:r>
    </w:p>
    <w:p w:rsidR="004C2BF6" w:rsidRPr="009611F7" w:rsidRDefault="008C433D" w:rsidP="0071621F">
      <w:pPr>
        <w:spacing w:line="240" w:lineRule="atLeast"/>
      </w:pPr>
      <w:r w:rsidRPr="009611F7">
        <w:rPr>
          <w:rFonts w:hint="eastAsia"/>
        </w:rPr>
        <w:t xml:space="preserve">　</w:t>
      </w:r>
    </w:p>
    <w:p w:rsidR="004C2BF6" w:rsidRPr="009611F7" w:rsidRDefault="004C2BF6" w:rsidP="004C2BF6">
      <w:pPr>
        <w:spacing w:line="240" w:lineRule="atLeast"/>
        <w:jc w:val="center"/>
      </w:pPr>
      <w:r w:rsidRPr="009611F7">
        <w:rPr>
          <w:rFonts w:hint="eastAsia"/>
        </w:rPr>
        <w:t>異動期間延長の状況報告書</w:t>
      </w:r>
    </w:p>
    <w:p w:rsidR="004C2BF6" w:rsidRPr="009611F7" w:rsidRDefault="004C2BF6" w:rsidP="0071621F">
      <w:pPr>
        <w:spacing w:line="240" w:lineRule="atLeast"/>
        <w:rPr>
          <w:rFonts w:hint="eastAsia"/>
        </w:rPr>
      </w:pPr>
    </w:p>
    <w:p w:rsidR="008C433D" w:rsidRDefault="008C433D" w:rsidP="004C2BF6">
      <w:pPr>
        <w:spacing w:line="240" w:lineRule="atLeast"/>
        <w:ind w:firstLineChars="100" w:firstLine="218"/>
      </w:pPr>
      <w:r w:rsidRPr="009611F7">
        <w:rPr>
          <w:rFonts w:hint="eastAsia"/>
        </w:rPr>
        <w:t>彦根市職員の定年等に関する規則第</w:t>
      </w:r>
      <w:r w:rsidR="00F1357F" w:rsidRPr="009611F7">
        <w:rPr>
          <w:rFonts w:hint="eastAsia"/>
        </w:rPr>
        <w:t>10</w:t>
      </w:r>
      <w:r w:rsidRPr="009611F7">
        <w:rPr>
          <w:rFonts w:hint="eastAsia"/>
        </w:rPr>
        <w:t>条の規定により、</w:t>
      </w:r>
      <w:r w:rsidR="00653A0D" w:rsidRPr="009611F7">
        <w:rPr>
          <w:rFonts w:hint="eastAsia"/>
        </w:rPr>
        <w:t>異動期間が延長された管理監督職を占める</w:t>
      </w:r>
      <w:r w:rsidR="00653A0D">
        <w:rPr>
          <w:rFonts w:hint="eastAsia"/>
        </w:rPr>
        <w:t>職員に</w:t>
      </w:r>
      <w:r w:rsidR="00373579">
        <w:rPr>
          <w:rFonts w:hint="eastAsia"/>
        </w:rPr>
        <w:t>係る</w:t>
      </w:r>
      <w:r w:rsidR="00653A0D">
        <w:rPr>
          <w:rFonts w:hint="eastAsia"/>
        </w:rPr>
        <w:t>異動期間の</w:t>
      </w:r>
      <w:r>
        <w:rPr>
          <w:rFonts w:hint="eastAsia"/>
        </w:rPr>
        <w:t>勤務延長の状況について、下記のとおり報告します。</w:t>
      </w:r>
    </w:p>
    <w:p w:rsidR="0071621F" w:rsidRDefault="0071621F" w:rsidP="0071621F">
      <w:pPr>
        <w:spacing w:line="240" w:lineRule="atLeast"/>
        <w:rPr>
          <w:rFonts w:hint="eastAsia"/>
        </w:rPr>
      </w:pPr>
    </w:p>
    <w:p w:rsidR="008C433D" w:rsidRDefault="008C433D" w:rsidP="0071621F">
      <w:pPr>
        <w:spacing w:line="240" w:lineRule="atLeast"/>
        <w:jc w:val="center"/>
      </w:pPr>
      <w:r>
        <w:rPr>
          <w:rFonts w:hint="eastAsia"/>
        </w:rPr>
        <w:t>記</w:t>
      </w:r>
    </w:p>
    <w:p w:rsidR="0071621F" w:rsidRDefault="0071621F" w:rsidP="0071621F">
      <w:pPr>
        <w:spacing w:line="240" w:lineRule="atLeast"/>
        <w:jc w:val="center"/>
        <w:rPr>
          <w:rFonts w:hint="eastAsia"/>
        </w:rPr>
      </w:pPr>
    </w:p>
    <w:tbl>
      <w:tblPr>
        <w:tblW w:w="93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714"/>
        <w:gridCol w:w="714"/>
        <w:gridCol w:w="882"/>
        <w:gridCol w:w="872"/>
        <w:gridCol w:w="1526"/>
        <w:gridCol w:w="763"/>
        <w:gridCol w:w="1090"/>
        <w:gridCol w:w="545"/>
      </w:tblGrid>
      <w:tr w:rsidR="00384535" w:rsidTr="0038453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67" w:type="dxa"/>
            <w:vMerge w:val="restart"/>
            <w:vAlign w:val="center"/>
          </w:tcPr>
          <w:p w:rsidR="00384535" w:rsidRDefault="00384535" w:rsidP="003845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vMerge w:val="restart"/>
            <w:vAlign w:val="center"/>
          </w:tcPr>
          <w:p w:rsidR="00384535" w:rsidRDefault="00384535" w:rsidP="003845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567" w:type="dxa"/>
            <w:vMerge w:val="restart"/>
            <w:vAlign w:val="center"/>
          </w:tcPr>
          <w:p w:rsidR="00384535" w:rsidRDefault="00384535" w:rsidP="003845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567" w:type="dxa"/>
            <w:vMerge w:val="restart"/>
            <w:vAlign w:val="center"/>
          </w:tcPr>
          <w:p w:rsidR="00384535" w:rsidRDefault="00384535" w:rsidP="003845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28" w:type="dxa"/>
            <w:gridSpan w:val="2"/>
            <w:vAlign w:val="center"/>
          </w:tcPr>
          <w:p w:rsidR="00384535" w:rsidRDefault="00384535" w:rsidP="003845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</w:tc>
        <w:tc>
          <w:tcPr>
            <w:tcW w:w="882" w:type="dxa"/>
            <w:vMerge w:val="restart"/>
            <w:vAlign w:val="center"/>
          </w:tcPr>
          <w:p w:rsidR="00384535" w:rsidRDefault="00384535" w:rsidP="00384535">
            <w:pPr>
              <w:spacing w:line="340" w:lineRule="exact"/>
              <w:ind w:left="-57" w:right="-57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定年</w:t>
            </w:r>
          </w:p>
          <w:p w:rsidR="00384535" w:rsidRDefault="00384535" w:rsidP="00384535">
            <w:pPr>
              <w:spacing w:line="3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position w:val="6"/>
              </w:rPr>
              <w:t>年齢</w:t>
            </w:r>
          </w:p>
        </w:tc>
        <w:tc>
          <w:tcPr>
            <w:tcW w:w="872" w:type="dxa"/>
            <w:vMerge w:val="restart"/>
            <w:vAlign w:val="center"/>
          </w:tcPr>
          <w:p w:rsidR="00384535" w:rsidRDefault="00384535" w:rsidP="00384535">
            <w:pPr>
              <w:spacing w:line="340" w:lineRule="exact"/>
              <w:ind w:left="-104" w:right="-57" w:firstLineChars="50" w:firstLine="109"/>
              <w:rPr>
                <w:position w:val="6"/>
              </w:rPr>
            </w:pPr>
            <w:r>
              <w:rPr>
                <w:rFonts w:hint="eastAsia"/>
                <w:position w:val="6"/>
              </w:rPr>
              <w:t>定年</w:t>
            </w:r>
          </w:p>
          <w:p w:rsidR="00384535" w:rsidRDefault="00384535" w:rsidP="00384535">
            <w:pPr>
              <w:spacing w:line="240" w:lineRule="atLeast"/>
              <w:ind w:rightChars="-97" w:right="-211"/>
              <w:jc w:val="left"/>
              <w:rPr>
                <w:rFonts w:hint="eastAsia"/>
              </w:rPr>
            </w:pPr>
            <w:r>
              <w:rPr>
                <w:rFonts w:hint="eastAsia"/>
                <w:position w:val="6"/>
              </w:rPr>
              <w:t>退職日</w:t>
            </w:r>
          </w:p>
        </w:tc>
        <w:tc>
          <w:tcPr>
            <w:tcW w:w="1526" w:type="dxa"/>
            <w:vAlign w:val="center"/>
          </w:tcPr>
          <w:p w:rsidR="00384535" w:rsidRDefault="00384535" w:rsidP="00384535">
            <w:pPr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/>
                <w:position w:val="6"/>
              </w:rPr>
              <w:t>延長前の異動期間の末日</w:t>
            </w:r>
          </w:p>
        </w:tc>
        <w:tc>
          <w:tcPr>
            <w:tcW w:w="763" w:type="dxa"/>
            <w:vMerge w:val="restart"/>
            <w:vAlign w:val="center"/>
          </w:tcPr>
          <w:p w:rsidR="00384535" w:rsidRDefault="00384535" w:rsidP="00384535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position w:val="6"/>
              </w:rPr>
              <w:t>職務内容</w:t>
            </w:r>
          </w:p>
        </w:tc>
        <w:tc>
          <w:tcPr>
            <w:tcW w:w="1090" w:type="dxa"/>
            <w:vMerge w:val="restart"/>
            <w:vAlign w:val="center"/>
          </w:tcPr>
          <w:p w:rsidR="00384535" w:rsidRDefault="00384535" w:rsidP="00384535">
            <w:pPr>
              <w:spacing w:line="240" w:lineRule="atLeast"/>
              <w:ind w:rightChars="-46" w:right="-100"/>
              <w:jc w:val="left"/>
              <w:rPr>
                <w:rFonts w:hint="eastAsia"/>
              </w:rPr>
            </w:pPr>
            <w:r w:rsidRPr="0071621F">
              <w:rPr>
                <w:rFonts w:hAnsi="ＭＳ 明朝" w:hint="eastAsia"/>
                <w:spacing w:val="35"/>
                <w:position w:val="6"/>
              </w:rPr>
              <w:t>異動期間を延長した理由</w:t>
            </w:r>
          </w:p>
        </w:tc>
        <w:tc>
          <w:tcPr>
            <w:tcW w:w="545" w:type="dxa"/>
            <w:vMerge w:val="restart"/>
            <w:vAlign w:val="center"/>
          </w:tcPr>
          <w:p w:rsidR="00384535" w:rsidRDefault="00384535" w:rsidP="0038453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84535" w:rsidTr="006D543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67" w:type="dxa"/>
            <w:vMerge/>
          </w:tcPr>
          <w:p w:rsidR="00384535" w:rsidRDefault="00384535" w:rsidP="00384535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384535" w:rsidRDefault="00384535" w:rsidP="00384535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384535" w:rsidRDefault="00384535" w:rsidP="00384535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384535" w:rsidRDefault="00384535" w:rsidP="00384535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384535" w:rsidRDefault="00384535" w:rsidP="0038453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給料表</w:t>
            </w:r>
          </w:p>
        </w:tc>
        <w:tc>
          <w:tcPr>
            <w:tcW w:w="714" w:type="dxa"/>
            <w:vAlign w:val="center"/>
          </w:tcPr>
          <w:p w:rsidR="00384535" w:rsidRDefault="00384535" w:rsidP="00384535">
            <w:pPr>
              <w:ind w:rightChars="-89" w:right="-194"/>
              <w:jc w:val="left"/>
            </w:pPr>
            <w:r>
              <w:rPr>
                <w:rFonts w:hint="eastAsia"/>
              </w:rPr>
              <w:t>等級</w:t>
            </w:r>
          </w:p>
          <w:p w:rsidR="00384535" w:rsidRDefault="00384535" w:rsidP="00384535">
            <w:pPr>
              <w:ind w:rightChars="-89" w:right="-194" w:firstLineChars="50" w:firstLine="109"/>
              <w:jc w:val="left"/>
            </w:pPr>
            <w:r>
              <w:rPr>
                <w:rFonts w:hint="eastAsia"/>
              </w:rPr>
              <w:t>・</w:t>
            </w:r>
          </w:p>
          <w:p w:rsidR="00384535" w:rsidRDefault="00384535" w:rsidP="00384535">
            <w:pPr>
              <w:ind w:rightChars="-89" w:right="-19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号給</w:t>
            </w:r>
          </w:p>
        </w:tc>
        <w:tc>
          <w:tcPr>
            <w:tcW w:w="882" w:type="dxa"/>
            <w:vMerge/>
          </w:tcPr>
          <w:p w:rsidR="00384535" w:rsidRDefault="00384535" w:rsidP="00384535">
            <w:pPr>
              <w:rPr>
                <w:rFonts w:hint="eastAsia"/>
              </w:rPr>
            </w:pPr>
          </w:p>
        </w:tc>
        <w:tc>
          <w:tcPr>
            <w:tcW w:w="872" w:type="dxa"/>
            <w:vMerge/>
          </w:tcPr>
          <w:p w:rsidR="00384535" w:rsidRDefault="00384535" w:rsidP="00384535">
            <w:pPr>
              <w:rPr>
                <w:rFonts w:hint="eastAsia"/>
              </w:rPr>
            </w:pPr>
          </w:p>
        </w:tc>
        <w:tc>
          <w:tcPr>
            <w:tcW w:w="1526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>延長後の異動期間の末日</w:t>
            </w:r>
          </w:p>
        </w:tc>
        <w:tc>
          <w:tcPr>
            <w:tcW w:w="763" w:type="dxa"/>
            <w:vMerge/>
          </w:tcPr>
          <w:p w:rsidR="00384535" w:rsidRDefault="00384535" w:rsidP="00384535">
            <w:pPr>
              <w:rPr>
                <w:rFonts w:hint="eastAsia"/>
              </w:rPr>
            </w:pPr>
          </w:p>
        </w:tc>
        <w:tc>
          <w:tcPr>
            <w:tcW w:w="1090" w:type="dxa"/>
            <w:vMerge/>
          </w:tcPr>
          <w:p w:rsidR="00384535" w:rsidRDefault="00384535" w:rsidP="00384535">
            <w:pPr>
              <w:rPr>
                <w:rFonts w:hint="eastAsia"/>
              </w:rPr>
            </w:pPr>
          </w:p>
        </w:tc>
        <w:tc>
          <w:tcPr>
            <w:tcW w:w="545" w:type="dxa"/>
            <w:vMerge/>
          </w:tcPr>
          <w:p w:rsidR="00384535" w:rsidRDefault="00384535" w:rsidP="00384535">
            <w:pPr>
              <w:rPr>
                <w:rFonts w:hint="eastAsia"/>
              </w:rPr>
            </w:pPr>
          </w:p>
        </w:tc>
      </w:tr>
      <w:tr w:rsidR="00384535" w:rsidTr="006D543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67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84535" w:rsidRDefault="00384535" w:rsidP="00384535">
            <w:pPr>
              <w:rPr>
                <w:rFonts w:hint="eastAsia"/>
              </w:rPr>
            </w:pPr>
          </w:p>
        </w:tc>
        <w:tc>
          <w:tcPr>
            <w:tcW w:w="714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2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3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</w:tcPr>
          <w:p w:rsidR="00384535" w:rsidRDefault="00384535" w:rsidP="00384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433D" w:rsidRDefault="008C433D">
      <w:pPr>
        <w:rPr>
          <w:rFonts w:hint="eastAsia"/>
        </w:rPr>
      </w:pPr>
    </w:p>
    <w:sectPr w:rsidR="008C433D" w:rsidSect="006D5439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2CB" w:rsidRDefault="00C372CB">
      <w:r>
        <w:separator/>
      </w:r>
    </w:p>
  </w:endnote>
  <w:endnote w:type="continuationSeparator" w:id="0">
    <w:p w:rsidR="00C372CB" w:rsidRDefault="00C3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2CB" w:rsidRDefault="00C372CB">
      <w:r>
        <w:separator/>
      </w:r>
    </w:p>
  </w:footnote>
  <w:footnote w:type="continuationSeparator" w:id="0">
    <w:p w:rsidR="00C372CB" w:rsidRDefault="00C3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33D"/>
    <w:rsid w:val="001B3D44"/>
    <w:rsid w:val="002D3B7B"/>
    <w:rsid w:val="00305B0E"/>
    <w:rsid w:val="00310A05"/>
    <w:rsid w:val="00312B2D"/>
    <w:rsid w:val="00371002"/>
    <w:rsid w:val="00373579"/>
    <w:rsid w:val="00384535"/>
    <w:rsid w:val="003B566D"/>
    <w:rsid w:val="004447A6"/>
    <w:rsid w:val="00452B13"/>
    <w:rsid w:val="004C2BF6"/>
    <w:rsid w:val="00653A0D"/>
    <w:rsid w:val="006C2A5D"/>
    <w:rsid w:val="006D5439"/>
    <w:rsid w:val="0071621F"/>
    <w:rsid w:val="007F1252"/>
    <w:rsid w:val="008C433D"/>
    <w:rsid w:val="00901478"/>
    <w:rsid w:val="009611F7"/>
    <w:rsid w:val="009A2407"/>
    <w:rsid w:val="00B72DFE"/>
    <w:rsid w:val="00B95FE9"/>
    <w:rsid w:val="00C001CD"/>
    <w:rsid w:val="00C372CB"/>
    <w:rsid w:val="00CA2E3B"/>
    <w:rsid w:val="00D34199"/>
    <w:rsid w:val="00DC1D1C"/>
    <w:rsid w:val="00E22EA0"/>
    <w:rsid w:val="00F1357F"/>
    <w:rsid w:val="00F543DB"/>
    <w:rsid w:val="00FB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</vt:lpstr>
      <vt:lpstr>様式第3号(第6条関係)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dc:description/>
  <cp:lastModifiedBy/>
  <cp:revision>1</cp:revision>
  <dcterms:created xsi:type="dcterms:W3CDTF">2025-09-12T10:44:00Z</dcterms:created>
  <dcterms:modified xsi:type="dcterms:W3CDTF">2025-09-12T10:44:00Z</dcterms:modified>
  <cp:category/>
</cp:coreProperties>
</file>