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A55" w:rsidRDefault="00A75A55">
      <w:pPr>
        <w:rPr>
          <w:rFonts w:hint="eastAsia"/>
          <w:kern w:val="0"/>
        </w:rPr>
      </w:pPr>
      <w:r>
        <w:rPr>
          <w:rFonts w:hint="eastAsia"/>
          <w:kern w:val="0"/>
        </w:rPr>
        <w:t>様式第7号(第9条第2項関係)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after="120" w:line="360" w:lineRule="auto"/>
        <w:rPr>
          <w:rFonts w:hint="eastAsia"/>
          <w:kern w:val="0"/>
        </w:rPr>
      </w:pPr>
    </w:p>
    <w:p w:rsidR="00A75A55" w:rsidRDefault="00A75A55">
      <w:pPr>
        <w:pStyle w:val="a3"/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>農業集落排水処理施設整備事業分担金徴収猶予取消通知書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A75A55" w:rsidRDefault="00A75A55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殿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pStyle w:val="a4"/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26" style="position:absolute;left:0;text-align:left;margin-left:402.6pt;margin-top:1.7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A75A55" w:rsidRDefault="00A75A55">
      <w:pPr>
        <w:rPr>
          <w:rFonts w:hint="eastAsia"/>
          <w:kern w:val="0"/>
        </w:rPr>
      </w:pP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日付け第　　号で通知した分担金徴収猶予承認については、彦根市農業集落排水処理施設整備事業分担金徴収条例施行規則第9条第2項の規定に基づき、徴収猶予の承認決定を次により取り消したので通知します。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105"/>
          <w:kern w:val="0"/>
        </w:rPr>
        <w:t>事業</w:t>
      </w:r>
      <w:r>
        <w:rPr>
          <w:rFonts w:hint="eastAsia"/>
          <w:kern w:val="0"/>
        </w:rPr>
        <w:t>名　　　　　　　　　　　　　　　　　地区農業集落排水処理施設整備事業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rPr>
          <w:rFonts w:hint="eastAsia"/>
          <w:kern w:val="0"/>
        </w:rPr>
      </w:pPr>
      <w:r>
        <w:rPr>
          <w:rFonts w:hint="eastAsia"/>
          <w:kern w:val="0"/>
        </w:rPr>
        <w:t>2　分担金の額　　　　　　　　　　　　　　　　　　　　　　　円(　　　年度分)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>
        <w:rPr>
          <w:rFonts w:hint="eastAsia"/>
          <w:spacing w:val="37"/>
          <w:kern w:val="0"/>
        </w:rPr>
        <w:t>取消理</w:t>
      </w:r>
      <w:r>
        <w:rPr>
          <w:rFonts w:hint="eastAsia"/>
          <w:kern w:val="0"/>
        </w:rPr>
        <w:t>由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A75A55" w:rsidRDefault="00A75A55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4　取消後の納入期日、納入額</w:t>
      </w:r>
    </w:p>
    <w:p w:rsidR="00A75A55" w:rsidRDefault="00A75A55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納入期日　　　　　　　　　　　　　　　年　　月　　日まで</w:t>
      </w:r>
    </w:p>
    <w:p w:rsidR="00A75A55" w:rsidRDefault="00A75A55">
      <w:pPr>
        <w:pStyle w:val="a5"/>
        <w:tabs>
          <w:tab w:val="clear" w:pos="4252"/>
          <w:tab w:val="clear" w:pos="8504"/>
        </w:tabs>
        <w:snapToGrid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納入額　　　　　　　　　　　　　　　　　　　　　　　　円</w:t>
      </w:r>
    </w:p>
    <w:sectPr w:rsidR="00A75A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590" w:rsidRDefault="00191590">
      <w:r>
        <w:separator/>
      </w:r>
    </w:p>
  </w:endnote>
  <w:endnote w:type="continuationSeparator" w:id="0">
    <w:p w:rsidR="00191590" w:rsidRDefault="0019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590" w:rsidRDefault="00191590">
      <w:r>
        <w:separator/>
      </w:r>
    </w:p>
  </w:footnote>
  <w:footnote w:type="continuationSeparator" w:id="0">
    <w:p w:rsidR="00191590" w:rsidRDefault="0019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A55"/>
    <w:rsid w:val="00191590"/>
    <w:rsid w:val="00A7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