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5B7" w:rsidRDefault="004F65B7">
      <w:pPr>
        <w:rPr>
          <w:rFonts w:hint="eastAsia"/>
        </w:rPr>
      </w:pPr>
      <w:r>
        <w:rPr>
          <w:rFonts w:hint="eastAsia"/>
        </w:rPr>
        <w:t>様式第11号(第9条第2項関係)</w:t>
      </w:r>
    </w:p>
    <w:p w:rsidR="004F65B7" w:rsidRDefault="004F65B7">
      <w:pPr>
        <w:rPr>
          <w:rFonts w:hint="eastAsia"/>
        </w:rPr>
      </w:pPr>
    </w:p>
    <w:p w:rsidR="004F65B7" w:rsidRDefault="004F65B7">
      <w:pPr>
        <w:jc w:val="center"/>
        <w:rPr>
          <w:rFonts w:hint="eastAsia"/>
        </w:rPr>
      </w:pPr>
      <w:r>
        <w:rPr>
          <w:rFonts w:hint="eastAsia"/>
        </w:rPr>
        <w:t>奨励金交付不承認決定通知書</w:t>
      </w:r>
    </w:p>
    <w:p w:rsidR="004F65B7" w:rsidRDefault="004F65B7">
      <w:pPr>
        <w:rPr>
          <w:rFonts w:hint="eastAsia"/>
        </w:rPr>
      </w:pPr>
    </w:p>
    <w:p w:rsidR="004F65B7" w:rsidRDefault="004F65B7">
      <w:pPr>
        <w:rPr>
          <w:rFonts w:hint="eastAsia"/>
        </w:rPr>
      </w:pPr>
      <w:r>
        <w:rPr>
          <w:rFonts w:hint="eastAsia"/>
        </w:rPr>
        <w:t xml:space="preserve">　彦根市指令商第　　号</w:t>
      </w:r>
    </w:p>
    <w:p w:rsidR="004F65B7" w:rsidRDefault="004F65B7">
      <w:pPr>
        <w:rPr>
          <w:rFonts w:hint="eastAsia"/>
        </w:rPr>
      </w:pPr>
    </w:p>
    <w:p w:rsidR="004F65B7" w:rsidRDefault="004F65B7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4F65B7" w:rsidRDefault="004F65B7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4F65B7" w:rsidRDefault="004F65B7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4F65B7" w:rsidRDefault="004F65B7">
      <w:pPr>
        <w:rPr>
          <w:rFonts w:hint="eastAsia"/>
        </w:rPr>
      </w:pPr>
    </w:p>
    <w:p w:rsidR="004F65B7" w:rsidRDefault="004F65B7">
      <w:pPr>
        <w:rPr>
          <w:rFonts w:hint="eastAsia"/>
        </w:rPr>
      </w:pPr>
      <w:r>
        <w:rPr>
          <w:rFonts w:hint="eastAsia"/>
        </w:rPr>
        <w:t xml:space="preserve">　　　　　年　　月　　日付けで奨励金の交付申請をされました　　　事業は、彦根市中小企業振興条例施行規則第8条の規定により検査確認の結果、奨励金の交付を不承認と決定したので、同条例施行規則第9条第2項の規定によりお知らせします。</w:t>
      </w:r>
    </w:p>
    <w:p w:rsidR="004F65B7" w:rsidRDefault="004F65B7">
      <w:pPr>
        <w:rPr>
          <w:rFonts w:hint="eastAsia"/>
        </w:rPr>
      </w:pPr>
    </w:p>
    <w:p w:rsidR="004F65B7" w:rsidRDefault="004F65B7">
      <w:pPr>
        <w:rPr>
          <w:rFonts w:hint="eastAsia"/>
        </w:rPr>
      </w:pPr>
      <w:r>
        <w:rPr>
          <w:rFonts w:hint="eastAsia"/>
        </w:rPr>
        <w:t xml:space="preserve">　不承認の理由</w:t>
      </w:r>
    </w:p>
    <w:p w:rsidR="004F65B7" w:rsidRDefault="004F65B7">
      <w:pPr>
        <w:rPr>
          <w:rFonts w:hint="eastAsia"/>
        </w:rPr>
      </w:pPr>
    </w:p>
    <w:p w:rsidR="004F65B7" w:rsidRDefault="004F65B7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F65B7" w:rsidRDefault="004F65B7">
      <w:pPr>
        <w:rPr>
          <w:rFonts w:hint="eastAsia"/>
        </w:rPr>
      </w:pPr>
    </w:p>
    <w:p w:rsidR="004F65B7" w:rsidRDefault="004F65B7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5pt;margin-top:2.2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4F65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2D7" w:rsidRDefault="004312D7">
      <w:pPr>
        <w:spacing w:line="240" w:lineRule="auto"/>
      </w:pPr>
      <w:r>
        <w:separator/>
      </w:r>
    </w:p>
  </w:endnote>
  <w:endnote w:type="continuationSeparator" w:id="0">
    <w:p w:rsidR="004312D7" w:rsidRDefault="00431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2D7" w:rsidRDefault="004312D7">
      <w:pPr>
        <w:spacing w:line="240" w:lineRule="auto"/>
      </w:pPr>
      <w:r>
        <w:separator/>
      </w:r>
    </w:p>
  </w:footnote>
  <w:footnote w:type="continuationSeparator" w:id="0">
    <w:p w:rsidR="004312D7" w:rsidRDefault="004312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5B7"/>
    <w:rsid w:val="004312D7"/>
    <w:rsid w:val="004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様式第11号(第9条第2項関係)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様式第11号(第9条第2項関係)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