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8D1" w:rsidRDefault="008B08D1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B08D1" w:rsidRDefault="008B08D1">
      <w:pPr>
        <w:pStyle w:val="a6"/>
        <w:spacing w:after="120"/>
        <w:rPr>
          <w:rFonts w:hint="eastAsia"/>
        </w:rPr>
      </w:pPr>
      <w:r>
        <w:rPr>
          <w:rFonts w:hint="eastAsia"/>
        </w:rPr>
        <w:t>優良宅地認定証明書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8"/>
        <w:gridCol w:w="2575"/>
        <w:gridCol w:w="1932"/>
      </w:tblGrid>
      <w:tr w:rsidR="008B08D1">
        <w:tblPrEx>
          <w:tblCellMar>
            <w:top w:w="0" w:type="dxa"/>
            <w:bottom w:w="0" w:type="dxa"/>
          </w:tblCellMar>
        </w:tblPrEx>
        <w:trPr>
          <w:trHeight w:val="2776"/>
        </w:trPr>
        <w:tc>
          <w:tcPr>
            <w:tcW w:w="8525" w:type="dxa"/>
            <w:gridSpan w:val="3"/>
            <w:tcBorders>
              <w:bottom w:val="nil"/>
            </w:tcBorders>
          </w:tcPr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8B08D1" w:rsidRDefault="008B08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rect id="_x0000_s1041" style="position:absolute;left:0;text-align:left;margin-left:403.35pt;margin-top:.4pt;width:12pt;height:12pt;z-index:251657216" filled="f" strokeweight=".5pt"/>
              </w:pict>
            </w:r>
            <w:r>
              <w:rPr>
                <w:rFonts w:hint="eastAsia"/>
              </w:rPr>
              <w:t xml:space="preserve">彦根市長　　　　　　　　　　印　</w:t>
            </w:r>
          </w:p>
          <w:p w:rsidR="008B08D1" w:rsidRDefault="008B08D1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2" type="#_x0000_t185" style="position:absolute;left:0;text-align:left;margin-left:196.05pt;margin-top:138.8pt;width:126.75pt;height:29.95pt;z-index:251658240;mso-position-vertical-relative:page" o:allowoverlap="f" strokeweight=".5pt">
                  <w10:wrap anchory="page"/>
                  <w10:anchorlock/>
                </v:shape>
              </w:pict>
            </w:r>
          </w:p>
          <w:p w:rsidR="008B08D1" w:rsidRDefault="008B08D1">
            <w:pPr>
              <w:rPr>
                <w:rFonts w:hint="eastAsia"/>
              </w:rPr>
            </w:pPr>
          </w:p>
        </w:tc>
      </w:tr>
      <w:tr w:rsidR="008B08D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018" w:type="dxa"/>
            <w:tcBorders>
              <w:top w:val="nil"/>
              <w:bottom w:val="nil"/>
              <w:right w:val="nil"/>
            </w:tcBorders>
            <w:vAlign w:val="center"/>
          </w:tcPr>
          <w:p w:rsidR="008B08D1" w:rsidRDefault="008B08D1">
            <w:pPr>
              <w:pStyle w:val="a3"/>
              <w:tabs>
                <w:tab w:val="clear" w:pos="4252"/>
                <w:tab w:val="clear" w:pos="8504"/>
              </w:tabs>
              <w:snapToGrid/>
              <w:ind w:left="709" w:hanging="709"/>
              <w:rPr>
                <w:rFonts w:hint="eastAsia"/>
              </w:rPr>
            </w:pPr>
            <w:r>
              <w:rPr>
                <w:rFonts w:hint="eastAsia"/>
              </w:rPr>
              <w:t xml:space="preserve">　下記の宅地の造成は、租税特別措置法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08D1" w:rsidRDefault="008B08D1">
            <w:pPr>
              <w:spacing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号イ</w:t>
            </w:r>
          </w:p>
          <w:p w:rsidR="008B08D1" w:rsidRDefault="008B08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号イ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8B08D1" w:rsidRDefault="008B08D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に規定する優良な</w:t>
            </w:r>
          </w:p>
        </w:tc>
      </w:tr>
      <w:tr w:rsidR="008B08D1">
        <w:tblPrEx>
          <w:tblCellMar>
            <w:top w:w="0" w:type="dxa"/>
            <w:bottom w:w="0" w:type="dxa"/>
          </w:tblCellMar>
        </w:tblPrEx>
        <w:trPr>
          <w:trHeight w:val="5999"/>
        </w:trPr>
        <w:tc>
          <w:tcPr>
            <w:tcW w:w="8525" w:type="dxa"/>
            <w:gridSpan w:val="3"/>
            <w:tcBorders>
              <w:top w:val="nil"/>
            </w:tcBorders>
          </w:tcPr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  <w:r>
              <w:rPr>
                <w:rFonts w:hint="eastAsia"/>
              </w:rPr>
              <w:t>宅地の供給に寄与するものとして認定したことを証明します。</w:t>
            </w: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ind w:right="-42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証明日および番号　　　　　年　　月　　日　　　第　　　　　号</w:t>
            </w: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造成区域または工区に含まれる地域の名称</w:t>
            </w: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証明を受けた者の住所</w:t>
            </w:r>
          </w:p>
          <w:p w:rsidR="008B08D1" w:rsidRDefault="008B08D1">
            <w:pPr>
              <w:rPr>
                <w:rFonts w:hint="eastAsia"/>
              </w:rPr>
            </w:pPr>
          </w:p>
          <w:p w:rsidR="008B08D1" w:rsidRDefault="008B08D1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証明を受けた者の氏名または名称</w:t>
            </w:r>
          </w:p>
          <w:p w:rsidR="008B08D1" w:rsidRDefault="008B08D1">
            <w:pPr>
              <w:ind w:left="325" w:hanging="325"/>
              <w:rPr>
                <w:rFonts w:hint="eastAsia"/>
              </w:rPr>
            </w:pPr>
          </w:p>
        </w:tc>
      </w:tr>
    </w:tbl>
    <w:p w:rsidR="008B08D1" w:rsidRDefault="008B08D1">
      <w:pPr>
        <w:spacing w:before="120" w:line="312" w:lineRule="auto"/>
        <w:ind w:left="420" w:hanging="420"/>
        <w:rPr>
          <w:rFonts w:hint="eastAsia"/>
        </w:rPr>
      </w:pPr>
      <w:r>
        <w:rPr>
          <w:rFonts w:hint="eastAsia"/>
        </w:rPr>
        <w:t>備考　認定証明書の交付に当たっては、文中当該認定の根拠となる条項以外の条項は抹消すること。</w:t>
      </w:r>
    </w:p>
    <w:sectPr w:rsidR="008B08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EE5" w:rsidRDefault="001A6EE5">
      <w:r>
        <w:separator/>
      </w:r>
    </w:p>
  </w:endnote>
  <w:endnote w:type="continuationSeparator" w:id="0">
    <w:p w:rsidR="001A6EE5" w:rsidRDefault="001A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EE5" w:rsidRDefault="001A6EE5">
      <w:r>
        <w:separator/>
      </w:r>
    </w:p>
  </w:footnote>
  <w:footnote w:type="continuationSeparator" w:id="0">
    <w:p w:rsidR="001A6EE5" w:rsidRDefault="001A6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8D1"/>
    <w:rsid w:val="001A6EE5"/>
    <w:rsid w:val="008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D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8B08D1"/>
  </w:style>
  <w:style w:type="table" w:default="1" w:styleId="a1">
    <w:name w:val="Normal Table"/>
    <w:semiHidden/>
    <w:rsid w:val="008B08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B08D1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dc:description/>
  <cp:lastModifiedBy/>
  <cp:revision>1</cp:revision>
  <cp:lastPrinted>2001-12-20T05:40:00Z</cp:lastPrinted>
  <dcterms:created xsi:type="dcterms:W3CDTF">2025-09-12T12:17:00Z</dcterms:created>
  <dcterms:modified xsi:type="dcterms:W3CDTF">2025-09-12T12:17:00Z</dcterms:modified>
  <cp:category/>
</cp:coreProperties>
</file>