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FCE" w:rsidRDefault="00D61FCE">
      <w:pPr>
        <w:wordWrap w:val="0"/>
        <w:rPr>
          <w:rFonts w:hint="eastAsia"/>
        </w:rPr>
      </w:pPr>
      <w:r>
        <w:rPr>
          <w:rFonts w:hint="eastAsia"/>
        </w:rPr>
        <w:t>別記様式</w:t>
      </w:r>
    </w:p>
    <w:p w:rsidR="00D61FCE" w:rsidRDefault="00D61FCE">
      <w:pPr>
        <w:wordWrap w:val="0"/>
        <w:jc w:val="right"/>
        <w:rPr>
          <w:rFonts w:hint="eastAsia"/>
        </w:rPr>
      </w:pPr>
      <w:r>
        <w:rPr>
          <w:rFonts w:hint="eastAsia"/>
        </w:rPr>
        <w:t>(その6)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924"/>
        <w:gridCol w:w="1666"/>
        <w:gridCol w:w="1148"/>
        <w:gridCol w:w="1889"/>
        <w:gridCol w:w="3402"/>
      </w:tblGrid>
      <w:tr w:rsidR="00D61FCE">
        <w:tblPrEx>
          <w:tblCellMar>
            <w:top w:w="0" w:type="dxa"/>
            <w:bottom w:w="0" w:type="dxa"/>
          </w:tblCellMar>
        </w:tblPrEx>
        <w:trPr>
          <w:cantSplit/>
          <w:trHeight w:val="454"/>
        </w:trPr>
        <w:tc>
          <w:tcPr>
            <w:tcW w:w="3081" w:type="dxa"/>
            <w:gridSpan w:val="3"/>
            <w:vMerge w:val="restart"/>
            <w:tcBorders>
              <w:bottom w:val="single" w:sz="4" w:space="0" w:color="auto"/>
            </w:tcBorders>
            <w:vAlign w:val="center"/>
          </w:tcPr>
          <w:p w:rsidR="00D61FCE" w:rsidRDefault="00D61FCE">
            <w:pPr>
              <w:wordWrap w:val="0"/>
              <w:jc w:val="center"/>
              <w:rPr>
                <w:rFonts w:hint="eastAsia"/>
              </w:rPr>
            </w:pPr>
          </w:p>
          <w:p w:rsidR="00D61FCE" w:rsidRDefault="00D61FCE">
            <w:pPr>
              <w:wordWrap w:val="0"/>
              <w:jc w:val="center"/>
              <w:rPr>
                <w:rFonts w:hint="eastAsia"/>
              </w:rPr>
            </w:pPr>
            <w:r>
              <w:rPr>
                <w:rFonts w:hint="eastAsia"/>
                <w:spacing w:val="105"/>
              </w:rPr>
              <w:t>点検項</w:t>
            </w:r>
            <w:r>
              <w:rPr>
                <w:rFonts w:hint="eastAsia"/>
              </w:rPr>
              <w:t>目</w:t>
            </w:r>
          </w:p>
        </w:tc>
        <w:tc>
          <w:tcPr>
            <w:tcW w:w="3037" w:type="dxa"/>
            <w:gridSpan w:val="2"/>
            <w:tcBorders>
              <w:bottom w:val="single" w:sz="4" w:space="0" w:color="auto"/>
            </w:tcBorders>
            <w:vAlign w:val="bottom"/>
          </w:tcPr>
          <w:p w:rsidR="00D61FCE" w:rsidRDefault="00D61FCE">
            <w:pPr>
              <w:wordWrap w:val="0"/>
              <w:jc w:val="center"/>
              <w:rPr>
                <w:rFonts w:hint="eastAsia"/>
              </w:rPr>
            </w:pPr>
            <w:r>
              <w:rPr>
                <w:rFonts w:hint="eastAsia"/>
                <w:spacing w:val="105"/>
              </w:rPr>
              <w:t>点検結</w:t>
            </w:r>
            <w:r>
              <w:rPr>
                <w:rFonts w:hint="eastAsia"/>
              </w:rPr>
              <w:t>果</w:t>
            </w:r>
          </w:p>
        </w:tc>
        <w:tc>
          <w:tcPr>
            <w:tcW w:w="3402" w:type="dxa"/>
            <w:vMerge w:val="restart"/>
            <w:tcBorders>
              <w:bottom w:val="single" w:sz="4" w:space="0" w:color="auto"/>
            </w:tcBorders>
            <w:vAlign w:val="center"/>
          </w:tcPr>
          <w:p w:rsidR="00D61FCE" w:rsidRDefault="00D61FCE">
            <w:pPr>
              <w:wordWrap w:val="0"/>
              <w:jc w:val="center"/>
              <w:rPr>
                <w:rFonts w:hint="eastAsia"/>
              </w:rPr>
            </w:pPr>
            <w:r>
              <w:rPr>
                <w:rFonts w:hint="eastAsia"/>
                <w:spacing w:val="53"/>
              </w:rPr>
              <w:t>状況および措置内</w:t>
            </w:r>
            <w:r>
              <w:rPr>
                <w:rFonts w:hint="eastAsia"/>
              </w:rPr>
              <w:t>容</w:t>
            </w:r>
          </w:p>
        </w:tc>
      </w:tr>
      <w:tr w:rsidR="00D61FCE">
        <w:tblPrEx>
          <w:tblCellMar>
            <w:top w:w="0" w:type="dxa"/>
            <w:bottom w:w="0" w:type="dxa"/>
          </w:tblCellMar>
        </w:tblPrEx>
        <w:trPr>
          <w:cantSplit/>
          <w:trHeight w:val="265"/>
        </w:trPr>
        <w:tc>
          <w:tcPr>
            <w:tcW w:w="3081" w:type="dxa"/>
            <w:gridSpan w:val="3"/>
            <w:vMerge/>
            <w:vAlign w:val="center"/>
          </w:tcPr>
          <w:p w:rsidR="00D61FCE" w:rsidRDefault="00D61FCE">
            <w:pPr>
              <w:wordWrap w:val="0"/>
              <w:jc w:val="center"/>
              <w:rPr>
                <w:rFonts w:hint="eastAsia"/>
              </w:rPr>
            </w:pPr>
          </w:p>
        </w:tc>
        <w:tc>
          <w:tcPr>
            <w:tcW w:w="1148" w:type="dxa"/>
            <w:vAlign w:val="center"/>
          </w:tcPr>
          <w:p w:rsidR="00D61FCE" w:rsidRDefault="00D61FCE">
            <w:pPr>
              <w:wordWrap w:val="0"/>
              <w:jc w:val="center"/>
              <w:rPr>
                <w:rFonts w:hint="eastAsia"/>
              </w:rPr>
            </w:pPr>
            <w:r>
              <w:rPr>
                <w:rFonts w:hint="eastAsia"/>
                <w:spacing w:val="105"/>
              </w:rPr>
              <w:t>判</w:t>
            </w:r>
            <w:r>
              <w:rPr>
                <w:rFonts w:hint="eastAsia"/>
              </w:rPr>
              <w:t>定</w:t>
            </w:r>
          </w:p>
        </w:tc>
        <w:tc>
          <w:tcPr>
            <w:tcW w:w="1889" w:type="dxa"/>
            <w:vAlign w:val="center"/>
          </w:tcPr>
          <w:p w:rsidR="00D61FCE" w:rsidRDefault="00D61FCE">
            <w:pPr>
              <w:wordWrap w:val="0"/>
              <w:jc w:val="center"/>
              <w:rPr>
                <w:rFonts w:hint="eastAsia"/>
              </w:rPr>
            </w:pPr>
            <w:r>
              <w:rPr>
                <w:rFonts w:hint="eastAsia"/>
                <w:spacing w:val="53"/>
              </w:rPr>
              <w:t>不備内</w:t>
            </w:r>
            <w:r>
              <w:rPr>
                <w:rFonts w:hint="eastAsia"/>
              </w:rPr>
              <w:t>容</w:t>
            </w:r>
          </w:p>
        </w:tc>
        <w:tc>
          <w:tcPr>
            <w:tcW w:w="3402" w:type="dxa"/>
            <w:vMerge/>
            <w:vAlign w:val="center"/>
          </w:tcPr>
          <w:p w:rsidR="00D61FCE" w:rsidRDefault="00D61FCE">
            <w:pPr>
              <w:wordWrap w:val="0"/>
              <w:jc w:val="center"/>
              <w:rPr>
                <w:rFonts w:hint="eastAsia"/>
                <w:spacing w:val="53"/>
              </w:rPr>
            </w:pPr>
          </w:p>
        </w:tc>
      </w:tr>
      <w:tr w:rsidR="00D61FCE">
        <w:tblPrEx>
          <w:tblCellMar>
            <w:top w:w="0" w:type="dxa"/>
            <w:bottom w:w="0" w:type="dxa"/>
          </w:tblCellMar>
        </w:tblPrEx>
        <w:trPr>
          <w:cantSplit/>
          <w:trHeight w:val="510"/>
        </w:trPr>
        <w:tc>
          <w:tcPr>
            <w:tcW w:w="491" w:type="dxa"/>
            <w:vMerge w:val="restart"/>
            <w:textDirection w:val="tbRlV"/>
            <w:vAlign w:val="center"/>
          </w:tcPr>
          <w:p w:rsidR="00D61FCE" w:rsidRDefault="00D61FCE">
            <w:pPr>
              <w:wordWrap w:val="0"/>
              <w:ind w:firstLine="210"/>
              <w:jc w:val="distribute"/>
              <w:rPr>
                <w:rFonts w:hint="eastAsia"/>
              </w:rPr>
            </w:pPr>
            <w:r>
              <w:rPr>
                <w:rFonts w:hint="eastAsia"/>
              </w:rPr>
              <w:t>火を使用する設備の位置・構造および管理等</w:t>
            </w:r>
          </w:p>
        </w:tc>
        <w:tc>
          <w:tcPr>
            <w:tcW w:w="924" w:type="dxa"/>
            <w:vMerge w:val="restart"/>
            <w:vAlign w:val="center"/>
          </w:tcPr>
          <w:p w:rsidR="00D61FCE" w:rsidRDefault="00D61FCE">
            <w:pPr>
              <w:wordWrap w:val="0"/>
              <w:rPr>
                <w:rFonts w:hint="eastAsia"/>
              </w:rPr>
            </w:pPr>
            <w:r>
              <w:rPr>
                <w:rFonts w:hint="eastAsia"/>
              </w:rPr>
              <w:t>火を使用する設備等</w:t>
            </w:r>
          </w:p>
        </w:tc>
        <w:tc>
          <w:tcPr>
            <w:tcW w:w="1666" w:type="dxa"/>
            <w:vMerge w:val="restart"/>
            <w:vAlign w:val="center"/>
          </w:tcPr>
          <w:p w:rsidR="00D61FCE" w:rsidRDefault="00D61FCE">
            <w:pPr>
              <w:wordWrap w:val="0"/>
              <w:jc w:val="distribute"/>
              <w:rPr>
                <w:rFonts w:hint="eastAsia"/>
              </w:rPr>
            </w:pPr>
            <w:r>
              <w:rPr>
                <w:rFonts w:hint="eastAsia"/>
              </w:rPr>
              <w:t>設備の位置</w:t>
            </w:r>
          </w:p>
        </w:tc>
        <w:tc>
          <w:tcPr>
            <w:tcW w:w="1148" w:type="dxa"/>
            <w:vAlign w:val="center"/>
          </w:tcPr>
          <w:p w:rsidR="00D61FCE" w:rsidRDefault="00D61FCE">
            <w:pPr>
              <w:wordWrap w:val="0"/>
              <w:rPr>
                <w:rFonts w:hint="eastAsia"/>
              </w:rPr>
            </w:pPr>
            <w:r>
              <w:rPr>
                <w:rFonts w:hint="eastAsia"/>
              </w:rPr>
              <w:t>□　適</w:t>
            </w:r>
          </w:p>
        </w:tc>
        <w:tc>
          <w:tcPr>
            <w:tcW w:w="1889" w:type="dxa"/>
            <w:vMerge w:val="restart"/>
          </w:tcPr>
          <w:p w:rsidR="00D61FCE" w:rsidRDefault="00D61FCE">
            <w:pPr>
              <w:wordWrap w:val="0"/>
              <w:rPr>
                <w:rFonts w:hint="eastAsia"/>
              </w:rPr>
            </w:pPr>
            <w:r>
              <w:rPr>
                <w:rFonts w:hint="eastAsia"/>
              </w:rPr>
              <w:t xml:space="preserve">　</w:t>
            </w:r>
          </w:p>
        </w:tc>
        <w:tc>
          <w:tcPr>
            <w:tcW w:w="3402" w:type="dxa"/>
            <w:vMerge w:val="restart"/>
          </w:tcPr>
          <w:p w:rsidR="00D61FCE" w:rsidRDefault="00D61FCE">
            <w:pPr>
              <w:wordWrap w:val="0"/>
              <w:rPr>
                <w:rFonts w:hint="eastAsia"/>
              </w:rPr>
            </w:pPr>
            <w:r>
              <w:rPr>
                <w:rFonts w:hint="eastAsia"/>
              </w:rPr>
              <w:t xml:space="preserve">　</w:t>
            </w: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tcPr>
          <w:p w:rsidR="00D61FCE" w:rsidRDefault="00D61FCE">
            <w:pPr>
              <w:wordWrap w:val="0"/>
              <w:rPr>
                <w:rFonts w:hint="eastAsia"/>
              </w:rPr>
            </w:pPr>
          </w:p>
        </w:tc>
        <w:tc>
          <w:tcPr>
            <w:tcW w:w="1666" w:type="dxa"/>
            <w:vMerge/>
          </w:tcPr>
          <w:p w:rsidR="00D61FCE" w:rsidRDefault="00D61FCE">
            <w:pPr>
              <w:wordWrap w:val="0"/>
              <w:jc w:val="distribute"/>
              <w:rPr>
                <w:rFonts w:hint="eastAsia"/>
              </w:rPr>
            </w:pPr>
          </w:p>
        </w:tc>
        <w:tc>
          <w:tcPr>
            <w:tcW w:w="1148" w:type="dxa"/>
            <w:vAlign w:val="center"/>
          </w:tcPr>
          <w:p w:rsidR="00D61FCE" w:rsidRDefault="00D61FCE">
            <w:pPr>
              <w:wordWrap w:val="0"/>
              <w:rPr>
                <w:rFonts w:hint="eastAsia"/>
              </w:rPr>
            </w:pPr>
            <w:r>
              <w:rPr>
                <w:rFonts w:hint="eastAsia"/>
              </w:rPr>
              <w:t>□　否</w:t>
            </w:r>
          </w:p>
        </w:tc>
        <w:tc>
          <w:tcPr>
            <w:tcW w:w="1889" w:type="dxa"/>
            <w:vMerge/>
          </w:tcPr>
          <w:p w:rsidR="00D61FCE" w:rsidRDefault="00D61FCE">
            <w:pPr>
              <w:wordWrap w:val="0"/>
              <w:rPr>
                <w:rFonts w:hint="eastAsia"/>
              </w:rPr>
            </w:pPr>
          </w:p>
        </w:tc>
        <w:tc>
          <w:tcPr>
            <w:tcW w:w="3402" w:type="dxa"/>
            <w:vMerge/>
          </w:tcPr>
          <w:p w:rsidR="00D61FCE" w:rsidRDefault="00D61FCE">
            <w:pPr>
              <w:wordWrap w:val="0"/>
              <w:rPr>
                <w:rFonts w:hint="eastAsia"/>
              </w:rPr>
            </w:pP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tcPr>
          <w:p w:rsidR="00D61FCE" w:rsidRDefault="00D61FCE">
            <w:pPr>
              <w:wordWrap w:val="0"/>
              <w:rPr>
                <w:rFonts w:hint="eastAsia"/>
              </w:rPr>
            </w:pPr>
          </w:p>
        </w:tc>
        <w:tc>
          <w:tcPr>
            <w:tcW w:w="1666" w:type="dxa"/>
            <w:vMerge w:val="restart"/>
            <w:vAlign w:val="center"/>
          </w:tcPr>
          <w:p w:rsidR="00D61FCE" w:rsidRDefault="00D61FCE">
            <w:pPr>
              <w:wordWrap w:val="0"/>
              <w:jc w:val="distribute"/>
              <w:rPr>
                <w:rFonts w:hint="eastAsia"/>
              </w:rPr>
            </w:pPr>
            <w:r>
              <w:rPr>
                <w:rFonts w:hint="eastAsia"/>
              </w:rPr>
              <w:t>設備の管理</w:t>
            </w:r>
          </w:p>
        </w:tc>
        <w:tc>
          <w:tcPr>
            <w:tcW w:w="1148" w:type="dxa"/>
            <w:vAlign w:val="center"/>
          </w:tcPr>
          <w:p w:rsidR="00D61FCE" w:rsidRDefault="00D61FCE">
            <w:pPr>
              <w:wordWrap w:val="0"/>
              <w:rPr>
                <w:rFonts w:hint="eastAsia"/>
              </w:rPr>
            </w:pPr>
            <w:r>
              <w:rPr>
                <w:rFonts w:hint="eastAsia"/>
              </w:rPr>
              <w:t>□　適</w:t>
            </w:r>
          </w:p>
        </w:tc>
        <w:tc>
          <w:tcPr>
            <w:tcW w:w="1889" w:type="dxa"/>
            <w:vMerge w:val="restart"/>
          </w:tcPr>
          <w:p w:rsidR="00D61FCE" w:rsidRDefault="00D61FCE">
            <w:pPr>
              <w:wordWrap w:val="0"/>
              <w:rPr>
                <w:rFonts w:hint="eastAsia"/>
              </w:rPr>
            </w:pPr>
            <w:r>
              <w:rPr>
                <w:rFonts w:hint="eastAsia"/>
              </w:rPr>
              <w:t xml:space="preserve">　</w:t>
            </w:r>
          </w:p>
        </w:tc>
        <w:tc>
          <w:tcPr>
            <w:tcW w:w="3402" w:type="dxa"/>
            <w:vMerge w:val="restart"/>
          </w:tcPr>
          <w:p w:rsidR="00D61FCE" w:rsidRDefault="00D61FCE">
            <w:pPr>
              <w:wordWrap w:val="0"/>
              <w:rPr>
                <w:rFonts w:hint="eastAsia"/>
              </w:rPr>
            </w:pPr>
            <w:r>
              <w:rPr>
                <w:rFonts w:hint="eastAsia"/>
              </w:rPr>
              <w:t xml:space="preserve">　</w:t>
            </w: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tcPr>
          <w:p w:rsidR="00D61FCE" w:rsidRDefault="00D61FCE">
            <w:pPr>
              <w:wordWrap w:val="0"/>
              <w:rPr>
                <w:rFonts w:hint="eastAsia"/>
              </w:rPr>
            </w:pPr>
          </w:p>
        </w:tc>
        <w:tc>
          <w:tcPr>
            <w:tcW w:w="1666" w:type="dxa"/>
            <w:vMerge/>
          </w:tcPr>
          <w:p w:rsidR="00D61FCE" w:rsidRDefault="00D61FCE">
            <w:pPr>
              <w:wordWrap w:val="0"/>
              <w:jc w:val="distribute"/>
              <w:rPr>
                <w:rFonts w:hint="eastAsia"/>
              </w:rPr>
            </w:pPr>
          </w:p>
        </w:tc>
        <w:tc>
          <w:tcPr>
            <w:tcW w:w="1148" w:type="dxa"/>
            <w:vAlign w:val="center"/>
          </w:tcPr>
          <w:p w:rsidR="00D61FCE" w:rsidRDefault="00D61FCE">
            <w:pPr>
              <w:wordWrap w:val="0"/>
              <w:rPr>
                <w:rFonts w:hint="eastAsia"/>
              </w:rPr>
            </w:pPr>
            <w:r>
              <w:rPr>
                <w:rFonts w:hint="eastAsia"/>
              </w:rPr>
              <w:t>□　否</w:t>
            </w:r>
          </w:p>
        </w:tc>
        <w:tc>
          <w:tcPr>
            <w:tcW w:w="1889" w:type="dxa"/>
            <w:vMerge/>
          </w:tcPr>
          <w:p w:rsidR="00D61FCE" w:rsidRDefault="00D61FCE">
            <w:pPr>
              <w:wordWrap w:val="0"/>
              <w:rPr>
                <w:rFonts w:hint="eastAsia"/>
              </w:rPr>
            </w:pPr>
          </w:p>
        </w:tc>
        <w:tc>
          <w:tcPr>
            <w:tcW w:w="3402" w:type="dxa"/>
            <w:vMerge/>
          </w:tcPr>
          <w:p w:rsidR="00D61FCE" w:rsidRDefault="00D61FCE">
            <w:pPr>
              <w:wordWrap w:val="0"/>
              <w:rPr>
                <w:rFonts w:hint="eastAsia"/>
              </w:rPr>
            </w:pP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val="restart"/>
            <w:vAlign w:val="center"/>
          </w:tcPr>
          <w:p w:rsidR="00D61FCE" w:rsidRDefault="00D61FCE">
            <w:pPr>
              <w:wordWrap w:val="0"/>
              <w:rPr>
                <w:rFonts w:hint="eastAsia"/>
              </w:rPr>
            </w:pPr>
            <w:r>
              <w:rPr>
                <w:rFonts w:hint="eastAsia"/>
              </w:rPr>
              <w:t>火を使用する器具等</w:t>
            </w:r>
          </w:p>
        </w:tc>
        <w:tc>
          <w:tcPr>
            <w:tcW w:w="1666" w:type="dxa"/>
            <w:vMerge w:val="restart"/>
            <w:vAlign w:val="center"/>
          </w:tcPr>
          <w:p w:rsidR="00D61FCE" w:rsidRDefault="00D61FCE">
            <w:pPr>
              <w:wordWrap w:val="0"/>
              <w:jc w:val="distribute"/>
              <w:rPr>
                <w:rFonts w:hint="eastAsia"/>
              </w:rPr>
            </w:pPr>
            <w:r>
              <w:rPr>
                <w:rFonts w:hint="eastAsia"/>
              </w:rPr>
              <w:t>器具の取扱い</w:t>
            </w:r>
          </w:p>
        </w:tc>
        <w:tc>
          <w:tcPr>
            <w:tcW w:w="1148" w:type="dxa"/>
            <w:vAlign w:val="center"/>
          </w:tcPr>
          <w:p w:rsidR="00D61FCE" w:rsidRDefault="00D61FCE">
            <w:pPr>
              <w:wordWrap w:val="0"/>
              <w:rPr>
                <w:rFonts w:hint="eastAsia"/>
              </w:rPr>
            </w:pPr>
            <w:r>
              <w:rPr>
                <w:rFonts w:hint="eastAsia"/>
              </w:rPr>
              <w:t>□　適</w:t>
            </w:r>
          </w:p>
        </w:tc>
        <w:tc>
          <w:tcPr>
            <w:tcW w:w="1889" w:type="dxa"/>
            <w:vMerge w:val="restart"/>
          </w:tcPr>
          <w:p w:rsidR="00D61FCE" w:rsidRDefault="00D61FCE">
            <w:pPr>
              <w:wordWrap w:val="0"/>
              <w:rPr>
                <w:rFonts w:hint="eastAsia"/>
              </w:rPr>
            </w:pPr>
            <w:r>
              <w:rPr>
                <w:rFonts w:hint="eastAsia"/>
              </w:rPr>
              <w:t xml:space="preserve">　</w:t>
            </w:r>
          </w:p>
        </w:tc>
        <w:tc>
          <w:tcPr>
            <w:tcW w:w="3402" w:type="dxa"/>
            <w:vMerge w:val="restart"/>
          </w:tcPr>
          <w:p w:rsidR="00D61FCE" w:rsidRDefault="00D61FCE">
            <w:pPr>
              <w:wordWrap w:val="0"/>
              <w:rPr>
                <w:rFonts w:hint="eastAsia"/>
              </w:rPr>
            </w:pPr>
            <w:r>
              <w:rPr>
                <w:rFonts w:hint="eastAsia"/>
              </w:rPr>
              <w:t xml:space="preserve">　</w:t>
            </w: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tcPr>
          <w:p w:rsidR="00D61FCE" w:rsidRDefault="00D61FCE">
            <w:pPr>
              <w:wordWrap w:val="0"/>
              <w:rPr>
                <w:rFonts w:hint="eastAsia"/>
              </w:rPr>
            </w:pPr>
          </w:p>
        </w:tc>
        <w:tc>
          <w:tcPr>
            <w:tcW w:w="1666" w:type="dxa"/>
            <w:vMerge/>
          </w:tcPr>
          <w:p w:rsidR="00D61FCE" w:rsidRDefault="00D61FCE">
            <w:pPr>
              <w:wordWrap w:val="0"/>
              <w:jc w:val="distribute"/>
              <w:rPr>
                <w:rFonts w:hint="eastAsia"/>
              </w:rPr>
            </w:pPr>
          </w:p>
        </w:tc>
        <w:tc>
          <w:tcPr>
            <w:tcW w:w="1148" w:type="dxa"/>
            <w:vAlign w:val="center"/>
          </w:tcPr>
          <w:p w:rsidR="00D61FCE" w:rsidRDefault="00D61FCE">
            <w:pPr>
              <w:wordWrap w:val="0"/>
              <w:rPr>
                <w:rFonts w:hint="eastAsia"/>
              </w:rPr>
            </w:pPr>
            <w:r>
              <w:rPr>
                <w:rFonts w:hint="eastAsia"/>
              </w:rPr>
              <w:t>□　否</w:t>
            </w:r>
          </w:p>
        </w:tc>
        <w:tc>
          <w:tcPr>
            <w:tcW w:w="1889" w:type="dxa"/>
            <w:vMerge/>
          </w:tcPr>
          <w:p w:rsidR="00D61FCE" w:rsidRDefault="00D61FCE">
            <w:pPr>
              <w:wordWrap w:val="0"/>
              <w:rPr>
                <w:rFonts w:hint="eastAsia"/>
              </w:rPr>
            </w:pPr>
          </w:p>
        </w:tc>
        <w:tc>
          <w:tcPr>
            <w:tcW w:w="3402" w:type="dxa"/>
            <w:vMerge/>
          </w:tcPr>
          <w:p w:rsidR="00D61FCE" w:rsidRDefault="00D61FCE">
            <w:pPr>
              <w:wordWrap w:val="0"/>
              <w:rPr>
                <w:rFonts w:hint="eastAsia"/>
              </w:rPr>
            </w:pP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val="restart"/>
            <w:vAlign w:val="center"/>
          </w:tcPr>
          <w:p w:rsidR="00D61FCE" w:rsidRDefault="00D61FCE">
            <w:pPr>
              <w:wordWrap w:val="0"/>
              <w:rPr>
                <w:rFonts w:hint="eastAsia"/>
              </w:rPr>
            </w:pPr>
            <w:r>
              <w:rPr>
                <w:rFonts w:hint="eastAsia"/>
              </w:rPr>
              <w:t>火の使用に関する制限等</w:t>
            </w:r>
          </w:p>
        </w:tc>
        <w:tc>
          <w:tcPr>
            <w:tcW w:w="1666" w:type="dxa"/>
            <w:vMerge w:val="restart"/>
            <w:vAlign w:val="center"/>
          </w:tcPr>
          <w:p w:rsidR="00D61FCE" w:rsidRDefault="00D61FCE">
            <w:pPr>
              <w:wordWrap w:val="0"/>
              <w:jc w:val="distribute"/>
              <w:rPr>
                <w:rFonts w:hint="eastAsia"/>
              </w:rPr>
            </w:pPr>
            <w:r>
              <w:rPr>
                <w:rFonts w:hint="eastAsia"/>
              </w:rPr>
              <w:t>喫煙等の制限</w:t>
            </w:r>
          </w:p>
        </w:tc>
        <w:tc>
          <w:tcPr>
            <w:tcW w:w="1148" w:type="dxa"/>
            <w:vAlign w:val="center"/>
          </w:tcPr>
          <w:p w:rsidR="00D61FCE" w:rsidRDefault="00D61FCE">
            <w:pPr>
              <w:wordWrap w:val="0"/>
              <w:rPr>
                <w:rFonts w:hint="eastAsia"/>
              </w:rPr>
            </w:pPr>
            <w:r>
              <w:rPr>
                <w:rFonts w:hint="eastAsia"/>
              </w:rPr>
              <w:t>□　適</w:t>
            </w:r>
          </w:p>
        </w:tc>
        <w:tc>
          <w:tcPr>
            <w:tcW w:w="1889" w:type="dxa"/>
            <w:vMerge w:val="restart"/>
          </w:tcPr>
          <w:p w:rsidR="00D61FCE" w:rsidRDefault="00D61FCE">
            <w:pPr>
              <w:wordWrap w:val="0"/>
              <w:rPr>
                <w:rFonts w:hint="eastAsia"/>
              </w:rPr>
            </w:pPr>
            <w:r>
              <w:rPr>
                <w:rFonts w:hint="eastAsia"/>
              </w:rPr>
              <w:t xml:space="preserve">　</w:t>
            </w:r>
          </w:p>
        </w:tc>
        <w:tc>
          <w:tcPr>
            <w:tcW w:w="3402" w:type="dxa"/>
            <w:vMerge w:val="restart"/>
          </w:tcPr>
          <w:p w:rsidR="00D61FCE" w:rsidRDefault="00D61FCE">
            <w:pPr>
              <w:wordWrap w:val="0"/>
              <w:rPr>
                <w:rFonts w:hint="eastAsia"/>
              </w:rPr>
            </w:pPr>
            <w:r>
              <w:rPr>
                <w:rFonts w:hint="eastAsia"/>
              </w:rPr>
              <w:t xml:space="preserve">　</w:t>
            </w: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tcPr>
          <w:p w:rsidR="00D61FCE" w:rsidRDefault="00D61FCE">
            <w:pPr>
              <w:wordWrap w:val="0"/>
              <w:rPr>
                <w:rFonts w:hint="eastAsia"/>
              </w:rPr>
            </w:pPr>
          </w:p>
        </w:tc>
        <w:tc>
          <w:tcPr>
            <w:tcW w:w="1666" w:type="dxa"/>
            <w:vMerge/>
          </w:tcPr>
          <w:p w:rsidR="00D61FCE" w:rsidRDefault="00D61FCE">
            <w:pPr>
              <w:wordWrap w:val="0"/>
              <w:rPr>
                <w:rFonts w:hint="eastAsia"/>
              </w:rPr>
            </w:pPr>
          </w:p>
        </w:tc>
        <w:tc>
          <w:tcPr>
            <w:tcW w:w="1148" w:type="dxa"/>
            <w:vAlign w:val="center"/>
          </w:tcPr>
          <w:p w:rsidR="00D61FCE" w:rsidRDefault="00D61FCE">
            <w:pPr>
              <w:wordWrap w:val="0"/>
              <w:rPr>
                <w:rFonts w:hint="eastAsia"/>
              </w:rPr>
            </w:pPr>
            <w:r>
              <w:rPr>
                <w:rFonts w:hint="eastAsia"/>
              </w:rPr>
              <w:t>□　否</w:t>
            </w:r>
          </w:p>
        </w:tc>
        <w:tc>
          <w:tcPr>
            <w:tcW w:w="1889" w:type="dxa"/>
            <w:vMerge/>
          </w:tcPr>
          <w:p w:rsidR="00D61FCE" w:rsidRDefault="00D61FCE">
            <w:pPr>
              <w:wordWrap w:val="0"/>
              <w:rPr>
                <w:rFonts w:hint="eastAsia"/>
              </w:rPr>
            </w:pPr>
          </w:p>
        </w:tc>
        <w:tc>
          <w:tcPr>
            <w:tcW w:w="3402" w:type="dxa"/>
            <w:vMerge/>
          </w:tcPr>
          <w:p w:rsidR="00D61FCE" w:rsidRDefault="00D61FCE">
            <w:pPr>
              <w:wordWrap w:val="0"/>
              <w:rPr>
                <w:rFonts w:hint="eastAsia"/>
              </w:rPr>
            </w:pPr>
          </w:p>
        </w:tc>
      </w:tr>
      <w:tr w:rsidR="00D61FCE">
        <w:tblPrEx>
          <w:tblCellMar>
            <w:top w:w="0" w:type="dxa"/>
            <w:bottom w:w="0" w:type="dxa"/>
          </w:tblCellMar>
        </w:tblPrEx>
        <w:trPr>
          <w:cantSplit/>
          <w:trHeight w:val="510"/>
        </w:trPr>
        <w:tc>
          <w:tcPr>
            <w:tcW w:w="491" w:type="dxa"/>
            <w:vMerge/>
          </w:tcPr>
          <w:p w:rsidR="00D61FCE" w:rsidRDefault="00D61FCE">
            <w:pPr>
              <w:wordWrap w:val="0"/>
              <w:rPr>
                <w:rFonts w:hint="eastAsia"/>
              </w:rPr>
            </w:pPr>
          </w:p>
        </w:tc>
        <w:tc>
          <w:tcPr>
            <w:tcW w:w="924" w:type="dxa"/>
            <w:vMerge/>
            <w:vAlign w:val="center"/>
          </w:tcPr>
          <w:p w:rsidR="00D61FCE" w:rsidRDefault="00D61FCE">
            <w:pPr>
              <w:wordWrap w:val="0"/>
              <w:rPr>
                <w:rFonts w:hint="eastAsia"/>
              </w:rPr>
            </w:pPr>
          </w:p>
        </w:tc>
        <w:tc>
          <w:tcPr>
            <w:tcW w:w="1666" w:type="dxa"/>
            <w:vMerge w:val="restart"/>
            <w:vAlign w:val="center"/>
          </w:tcPr>
          <w:p w:rsidR="00D61FCE" w:rsidRDefault="00D61FCE">
            <w:pPr>
              <w:wordWrap w:val="0"/>
              <w:rPr>
                <w:rFonts w:hint="eastAsia"/>
              </w:rPr>
            </w:pPr>
            <w:r>
              <w:rPr>
                <w:rFonts w:hint="eastAsia"/>
              </w:rPr>
              <w:t>がん具用煙火の制限</w:t>
            </w:r>
          </w:p>
        </w:tc>
        <w:tc>
          <w:tcPr>
            <w:tcW w:w="1148" w:type="dxa"/>
            <w:vAlign w:val="center"/>
          </w:tcPr>
          <w:p w:rsidR="00D61FCE" w:rsidRDefault="00D61FCE">
            <w:pPr>
              <w:wordWrap w:val="0"/>
              <w:rPr>
                <w:rFonts w:hint="eastAsia"/>
              </w:rPr>
            </w:pPr>
            <w:r>
              <w:rPr>
                <w:rFonts w:hint="eastAsia"/>
              </w:rPr>
              <w:t>□　適</w:t>
            </w:r>
          </w:p>
        </w:tc>
        <w:tc>
          <w:tcPr>
            <w:tcW w:w="1889" w:type="dxa"/>
            <w:vMerge w:val="restart"/>
          </w:tcPr>
          <w:p w:rsidR="00D61FCE" w:rsidRDefault="00D61FCE">
            <w:pPr>
              <w:wordWrap w:val="0"/>
              <w:rPr>
                <w:rFonts w:hint="eastAsia"/>
              </w:rPr>
            </w:pPr>
            <w:r>
              <w:rPr>
                <w:rFonts w:hint="eastAsia"/>
              </w:rPr>
              <w:t xml:space="preserve">　</w:t>
            </w:r>
          </w:p>
        </w:tc>
        <w:tc>
          <w:tcPr>
            <w:tcW w:w="3402" w:type="dxa"/>
            <w:vMerge w:val="restart"/>
          </w:tcPr>
          <w:p w:rsidR="00D61FCE" w:rsidRDefault="00D61FCE">
            <w:pPr>
              <w:wordWrap w:val="0"/>
              <w:rPr>
                <w:rFonts w:hint="eastAsia"/>
              </w:rPr>
            </w:pPr>
            <w:r>
              <w:rPr>
                <w:rFonts w:hint="eastAsia"/>
              </w:rPr>
              <w:t xml:space="preserve">　</w:t>
            </w:r>
          </w:p>
        </w:tc>
      </w:tr>
      <w:tr w:rsidR="00D61FCE">
        <w:tblPrEx>
          <w:tblCellMar>
            <w:top w:w="0" w:type="dxa"/>
            <w:bottom w:w="0" w:type="dxa"/>
          </w:tblCellMar>
        </w:tblPrEx>
        <w:trPr>
          <w:cantSplit/>
          <w:trHeight w:val="4366"/>
        </w:trPr>
        <w:tc>
          <w:tcPr>
            <w:tcW w:w="491" w:type="dxa"/>
            <w:vMerge/>
          </w:tcPr>
          <w:p w:rsidR="00D61FCE" w:rsidRDefault="00D61FCE">
            <w:pPr>
              <w:wordWrap w:val="0"/>
              <w:rPr>
                <w:rFonts w:hint="eastAsia"/>
              </w:rPr>
            </w:pPr>
          </w:p>
        </w:tc>
        <w:tc>
          <w:tcPr>
            <w:tcW w:w="924" w:type="dxa"/>
            <w:vMerge/>
          </w:tcPr>
          <w:p w:rsidR="00D61FCE" w:rsidRDefault="00D61FCE">
            <w:pPr>
              <w:wordWrap w:val="0"/>
              <w:rPr>
                <w:rFonts w:hint="eastAsia"/>
              </w:rPr>
            </w:pPr>
          </w:p>
        </w:tc>
        <w:tc>
          <w:tcPr>
            <w:tcW w:w="1666" w:type="dxa"/>
            <w:vMerge/>
          </w:tcPr>
          <w:p w:rsidR="00D61FCE" w:rsidRDefault="00D61FCE">
            <w:pPr>
              <w:wordWrap w:val="0"/>
              <w:rPr>
                <w:rFonts w:hint="eastAsia"/>
              </w:rPr>
            </w:pPr>
          </w:p>
        </w:tc>
        <w:tc>
          <w:tcPr>
            <w:tcW w:w="1148" w:type="dxa"/>
            <w:vAlign w:val="center"/>
          </w:tcPr>
          <w:p w:rsidR="00D61FCE" w:rsidRDefault="00D61FCE">
            <w:pPr>
              <w:wordWrap w:val="0"/>
              <w:rPr>
                <w:rFonts w:hint="eastAsia"/>
              </w:rPr>
            </w:pPr>
            <w:r>
              <w:rPr>
                <w:rFonts w:hint="eastAsia"/>
              </w:rPr>
              <w:t>□　否</w:t>
            </w:r>
          </w:p>
        </w:tc>
        <w:tc>
          <w:tcPr>
            <w:tcW w:w="1889" w:type="dxa"/>
            <w:vMerge/>
          </w:tcPr>
          <w:p w:rsidR="00D61FCE" w:rsidRDefault="00D61FCE">
            <w:pPr>
              <w:wordWrap w:val="0"/>
              <w:rPr>
                <w:rFonts w:hint="eastAsia"/>
              </w:rPr>
            </w:pPr>
          </w:p>
        </w:tc>
        <w:tc>
          <w:tcPr>
            <w:tcW w:w="3402" w:type="dxa"/>
            <w:vMerge/>
          </w:tcPr>
          <w:p w:rsidR="00D61FCE" w:rsidRDefault="00D61FCE">
            <w:pPr>
              <w:wordWrap w:val="0"/>
              <w:rPr>
                <w:rFonts w:hint="eastAsia"/>
              </w:rPr>
            </w:pPr>
          </w:p>
        </w:tc>
      </w:tr>
    </w:tbl>
    <w:p w:rsidR="00D61FCE" w:rsidRDefault="00D61FCE">
      <w:pPr>
        <w:wordWrap w:val="0"/>
        <w:ind w:left="735" w:hanging="735"/>
        <w:rPr>
          <w:rFonts w:hint="eastAsia"/>
        </w:rPr>
      </w:pPr>
      <w:r>
        <w:rPr>
          <w:rFonts w:hint="eastAsia"/>
        </w:rPr>
        <w:t>備考　1　この用紙の大きさは、日本</w:t>
      </w:r>
      <w:r w:rsidR="00067CF8">
        <w:rPr>
          <w:rFonts w:hint="eastAsia"/>
        </w:rPr>
        <w:t>産</w:t>
      </w:r>
      <w:r>
        <w:rPr>
          <w:rFonts w:hint="eastAsia"/>
        </w:rPr>
        <w:t>業規格A4とすること。</w:t>
      </w:r>
    </w:p>
    <w:p w:rsidR="00D61FCE" w:rsidRDefault="00D61FCE">
      <w:pPr>
        <w:wordWrap w:val="0"/>
        <w:ind w:left="735" w:hanging="735"/>
        <w:rPr>
          <w:rFonts w:hint="eastAsia"/>
        </w:rPr>
      </w:pPr>
      <w:r>
        <w:rPr>
          <w:rFonts w:hint="eastAsia"/>
        </w:rPr>
        <w:t xml:space="preserve">　　　2　判定の欄は、適正な場合は「適」の□にレ点を記入し、不備のある場合は「否」の□にレ点を記入するとともに、不備内容の欄にその内容を記入すること。</w:t>
      </w:r>
    </w:p>
    <w:p w:rsidR="00D61FCE" w:rsidRDefault="00D61FCE">
      <w:pPr>
        <w:wordWrap w:val="0"/>
        <w:ind w:left="735" w:hanging="735"/>
        <w:rPr>
          <w:rFonts w:hint="eastAsia"/>
        </w:rPr>
      </w:pPr>
      <w:r>
        <w:rPr>
          <w:rFonts w:hint="eastAsia"/>
        </w:rPr>
        <w:t xml:space="preserve">　　　3　状況および措置内容の欄には、点検時の点検項目の状況および点検の際措置した内容を記入すること。</w:t>
      </w:r>
    </w:p>
    <w:p w:rsidR="00D61FCE" w:rsidRDefault="00D61FCE">
      <w:pPr>
        <w:wordWrap w:val="0"/>
        <w:ind w:left="735" w:hanging="735"/>
        <w:rPr>
          <w:rFonts w:hint="eastAsia"/>
        </w:rPr>
      </w:pPr>
      <w:r>
        <w:rPr>
          <w:rFonts w:hint="eastAsia"/>
        </w:rPr>
        <w:t xml:space="preserve">　　　4　該当のない点検項目については、状況および措置内容の欄に「該当なし」と記入すること。</w:t>
      </w:r>
    </w:p>
    <w:sectPr w:rsidR="00D61FCE">
      <w:pgSz w:w="11906" w:h="16838" w:code="9"/>
      <w:pgMar w:top="1701" w:right="1191" w:bottom="1701"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E49" w:rsidRDefault="00377E49">
      <w:r>
        <w:separator/>
      </w:r>
    </w:p>
  </w:endnote>
  <w:endnote w:type="continuationSeparator" w:id="0">
    <w:p w:rsidR="00377E49" w:rsidRDefault="0037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E49" w:rsidRDefault="00377E49">
      <w:r>
        <w:separator/>
      </w:r>
    </w:p>
  </w:footnote>
  <w:footnote w:type="continuationSeparator" w:id="0">
    <w:p w:rsidR="00377E49" w:rsidRDefault="00377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1FCE"/>
    <w:rsid w:val="00067CF8"/>
    <w:rsid w:val="00377E49"/>
    <w:rsid w:val="00B62844"/>
    <w:rsid w:val="00D61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Manager/>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creator/>
  <cp:keywords/>
  <dc:description/>
  <cp:lastModifiedBy/>
  <cp:revision>1</cp:revision>
  <dcterms:created xsi:type="dcterms:W3CDTF">2025-09-12T12:35:00Z</dcterms:created>
  <dcterms:modified xsi:type="dcterms:W3CDTF">2025-09-12T12:35:00Z</dcterms:modified>
  <cp:category/>
</cp:coreProperties>
</file>